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570" w:rsidRPr="00C675B1" w:rsidRDefault="008C2570" w:rsidP="008C2570">
      <w:pPr>
        <w:tabs>
          <w:tab w:val="left" w:pos="426"/>
        </w:tabs>
        <w:jc w:val="right"/>
        <w:rPr>
          <w:sz w:val="28"/>
          <w:szCs w:val="28"/>
        </w:rPr>
      </w:pPr>
      <w:r w:rsidRPr="00C675B1">
        <w:rPr>
          <w:sz w:val="28"/>
          <w:szCs w:val="28"/>
        </w:rPr>
        <w:t>ПРОЕКТ</w:t>
      </w:r>
    </w:p>
    <w:p w:rsidR="008C2570" w:rsidRPr="00FC7D20" w:rsidRDefault="008C2570" w:rsidP="008C2570">
      <w:pPr>
        <w:ind w:left="-426" w:right="-425" w:hanging="567"/>
        <w:jc w:val="center"/>
        <w:rPr>
          <w:sz w:val="28"/>
          <w:szCs w:val="28"/>
        </w:rPr>
      </w:pPr>
      <w:r>
        <w:rPr>
          <w:sz w:val="28"/>
          <w:szCs w:val="28"/>
        </w:rPr>
        <w:t xml:space="preserve"> </w:t>
      </w:r>
    </w:p>
    <w:p w:rsidR="008C2570" w:rsidRDefault="008C2570" w:rsidP="008C2570">
      <w:pPr>
        <w:pStyle w:val="a9"/>
        <w:rPr>
          <w:color w:val="auto"/>
          <w:sz w:val="28"/>
          <w:szCs w:val="28"/>
        </w:rPr>
      </w:pPr>
    </w:p>
    <w:p w:rsidR="008C2570" w:rsidRPr="00FC7D20" w:rsidRDefault="008C2570" w:rsidP="008C2570">
      <w:pPr>
        <w:pStyle w:val="a9"/>
        <w:rPr>
          <w:color w:val="auto"/>
          <w:sz w:val="28"/>
          <w:szCs w:val="28"/>
        </w:rPr>
      </w:pPr>
      <w:r w:rsidRPr="00FC7D20">
        <w:rPr>
          <w:color w:val="auto"/>
          <w:sz w:val="28"/>
          <w:szCs w:val="28"/>
        </w:rPr>
        <w:t>АДМИНИСТРАЦИЯ</w:t>
      </w:r>
    </w:p>
    <w:p w:rsidR="008C2570" w:rsidRPr="00FC7D20" w:rsidRDefault="008C2570" w:rsidP="008C2570">
      <w:pPr>
        <w:pStyle w:val="a5"/>
        <w:tabs>
          <w:tab w:val="clear" w:pos="4153"/>
          <w:tab w:val="clear" w:pos="8306"/>
        </w:tabs>
        <w:spacing w:line="252" w:lineRule="auto"/>
        <w:ind w:firstLine="0"/>
        <w:jc w:val="center"/>
        <w:rPr>
          <w:b/>
          <w:spacing w:val="20"/>
          <w:sz w:val="24"/>
          <w:szCs w:val="28"/>
        </w:rPr>
      </w:pPr>
      <w:r w:rsidRPr="00FC7D20">
        <w:rPr>
          <w:b/>
          <w:spacing w:val="20"/>
          <w:szCs w:val="28"/>
        </w:rPr>
        <w:t>ВОЛЬСКОГО</w:t>
      </w:r>
      <w:r>
        <w:rPr>
          <w:b/>
          <w:spacing w:val="20"/>
          <w:szCs w:val="28"/>
        </w:rPr>
        <w:t xml:space="preserve"> </w:t>
      </w:r>
      <w:r w:rsidRPr="00FC7D20">
        <w:rPr>
          <w:b/>
          <w:spacing w:val="20"/>
          <w:szCs w:val="28"/>
        </w:rPr>
        <w:t>МУНИЦИПАЛЬНОГО</w:t>
      </w:r>
      <w:r>
        <w:rPr>
          <w:b/>
          <w:spacing w:val="20"/>
          <w:szCs w:val="28"/>
        </w:rPr>
        <w:t xml:space="preserve"> </w:t>
      </w:r>
      <w:r w:rsidRPr="00FC7D20">
        <w:rPr>
          <w:b/>
          <w:spacing w:val="20"/>
          <w:szCs w:val="28"/>
        </w:rPr>
        <w:t>РАЙОНА</w:t>
      </w:r>
      <w:r w:rsidRPr="00FC7D20">
        <w:rPr>
          <w:b/>
          <w:spacing w:val="20"/>
          <w:szCs w:val="28"/>
        </w:rPr>
        <w:br/>
      </w:r>
      <w:r>
        <w:rPr>
          <w:b/>
          <w:spacing w:val="20"/>
          <w:szCs w:val="28"/>
        </w:rPr>
        <w:t xml:space="preserve"> </w:t>
      </w:r>
      <w:r w:rsidRPr="00FC7D20">
        <w:rPr>
          <w:b/>
          <w:spacing w:val="20"/>
          <w:szCs w:val="28"/>
        </w:rPr>
        <w:t>САРАТОВСКОЙ</w:t>
      </w:r>
      <w:r>
        <w:rPr>
          <w:b/>
          <w:spacing w:val="20"/>
          <w:szCs w:val="28"/>
        </w:rPr>
        <w:t xml:space="preserve"> </w:t>
      </w:r>
      <w:r w:rsidRPr="00FC7D20">
        <w:rPr>
          <w:b/>
          <w:spacing w:val="20"/>
          <w:szCs w:val="28"/>
        </w:rPr>
        <w:t>ОБЛАСТИ</w:t>
      </w:r>
    </w:p>
    <w:p w:rsidR="008C2570" w:rsidRPr="00FC7D20" w:rsidRDefault="008C2570" w:rsidP="008C2570">
      <w:pPr>
        <w:pStyle w:val="a5"/>
        <w:tabs>
          <w:tab w:val="clear" w:pos="4153"/>
          <w:tab w:val="clear" w:pos="8306"/>
        </w:tabs>
        <w:spacing w:line="252" w:lineRule="auto"/>
        <w:ind w:firstLine="0"/>
        <w:jc w:val="center"/>
        <w:rPr>
          <w:b/>
          <w:sz w:val="22"/>
        </w:rPr>
      </w:pPr>
    </w:p>
    <w:p w:rsidR="008C2570" w:rsidRPr="00FC7D20" w:rsidRDefault="008C2570" w:rsidP="008C2570">
      <w:pPr>
        <w:pStyle w:val="a5"/>
        <w:tabs>
          <w:tab w:val="clear" w:pos="4153"/>
          <w:tab w:val="clear" w:pos="8306"/>
        </w:tabs>
        <w:spacing w:line="252" w:lineRule="auto"/>
        <w:ind w:firstLine="0"/>
        <w:jc w:val="center"/>
        <w:rPr>
          <w:b/>
          <w:spacing w:val="20"/>
          <w:sz w:val="32"/>
        </w:rPr>
      </w:pPr>
      <w:r w:rsidRPr="00FC7D20">
        <w:rPr>
          <w:b/>
          <w:spacing w:val="20"/>
          <w:sz w:val="32"/>
        </w:rPr>
        <w:t>ПОСТАНОВЛЕНИЕ</w:t>
      </w:r>
    </w:p>
    <w:p w:rsidR="008C2570" w:rsidRPr="00FC7D20" w:rsidRDefault="008C2570" w:rsidP="008C2570">
      <w:pPr>
        <w:pStyle w:val="1"/>
        <w:tabs>
          <w:tab w:val="left" w:pos="0"/>
        </w:tabs>
        <w:rPr>
          <w:sz w:val="24"/>
          <w:szCs w:val="28"/>
        </w:rPr>
      </w:pPr>
    </w:p>
    <w:p w:rsidR="008C2570" w:rsidRPr="00FC7D20" w:rsidRDefault="008C2570" w:rsidP="008C2570">
      <w:pPr>
        <w:pStyle w:val="1"/>
        <w:tabs>
          <w:tab w:val="clear" w:pos="2160"/>
          <w:tab w:val="left" w:pos="0"/>
        </w:tabs>
        <w:ind w:left="0"/>
        <w:rPr>
          <w:szCs w:val="28"/>
        </w:rPr>
      </w:pPr>
      <w:r>
        <w:rPr>
          <w:szCs w:val="28"/>
        </w:rPr>
        <w:t xml:space="preserve"> </w:t>
      </w:r>
      <w:r w:rsidRPr="00FC7D20">
        <w:rPr>
          <w:szCs w:val="28"/>
        </w:rPr>
        <w:t>От</w:t>
      </w:r>
      <w:r>
        <w:rPr>
          <w:szCs w:val="28"/>
        </w:rPr>
        <w:t xml:space="preserve">                          </w:t>
      </w:r>
      <w:r w:rsidRPr="00FC7D20">
        <w:rPr>
          <w:szCs w:val="28"/>
        </w:rPr>
        <w:t>№</w:t>
      </w:r>
      <w:r>
        <w:rPr>
          <w:szCs w:val="28"/>
        </w:rPr>
        <w:t xml:space="preserve"> </w:t>
      </w:r>
    </w:p>
    <w:p w:rsidR="008C2570" w:rsidRPr="00FC7D20" w:rsidRDefault="008C2570" w:rsidP="008C2570">
      <w:pPr>
        <w:contextualSpacing/>
        <w:jc w:val="both"/>
        <w:rPr>
          <w:sz w:val="28"/>
          <w:szCs w:val="28"/>
        </w:rPr>
      </w:pPr>
      <w:r>
        <w:rPr>
          <w:sz w:val="28"/>
          <w:szCs w:val="28"/>
        </w:rPr>
        <w:pict>
          <v:line id="_x0000_s1026" style="position:absolute;left:0;text-align:left;z-index:251660288" from="8.5pt,3.9pt" to="102.1pt,3.9pt" strokeweight=".26mm">
            <v:stroke joinstyle="miter"/>
          </v:line>
        </w:pict>
      </w:r>
      <w:r>
        <w:rPr>
          <w:sz w:val="28"/>
          <w:szCs w:val="28"/>
        </w:rPr>
        <w:pict>
          <v:line id="_x0000_s1027" style="position:absolute;left:0;text-align:left;z-index:251661312" from="130.9pt,3.9pt" to="181.3pt,3.9pt" strokeweight=".26mm">
            <v:stroke joinstyle="miter"/>
          </v:line>
        </w:pict>
      </w:r>
    </w:p>
    <w:p w:rsidR="008C2570" w:rsidRPr="003C0957" w:rsidRDefault="008C2570" w:rsidP="008C2570">
      <w:pPr>
        <w:pStyle w:val="2"/>
        <w:spacing w:after="0" w:line="240" w:lineRule="auto"/>
        <w:jc w:val="both"/>
        <w:rPr>
          <w:sz w:val="28"/>
          <w:szCs w:val="28"/>
        </w:rPr>
      </w:pPr>
      <w:r w:rsidRPr="003C0957">
        <w:rPr>
          <w:sz w:val="28"/>
          <w:szCs w:val="28"/>
        </w:rPr>
        <w:t xml:space="preserve">О внесении изменений в постановление администрации </w:t>
      </w:r>
    </w:p>
    <w:p w:rsidR="008C2570" w:rsidRPr="003C0957" w:rsidRDefault="008C2570" w:rsidP="008C2570">
      <w:pPr>
        <w:pStyle w:val="2"/>
        <w:spacing w:after="0" w:line="240" w:lineRule="auto"/>
        <w:jc w:val="both"/>
        <w:rPr>
          <w:sz w:val="28"/>
          <w:szCs w:val="28"/>
        </w:rPr>
      </w:pPr>
      <w:r w:rsidRPr="003C0957">
        <w:rPr>
          <w:sz w:val="28"/>
          <w:szCs w:val="28"/>
        </w:rPr>
        <w:t>Вольского муниципального района от 17.01.2020г. № 59</w:t>
      </w:r>
    </w:p>
    <w:p w:rsidR="008C2570" w:rsidRPr="003C0957" w:rsidRDefault="008C2570" w:rsidP="008C2570">
      <w:pPr>
        <w:pStyle w:val="2"/>
        <w:spacing w:line="240" w:lineRule="auto"/>
        <w:ind w:right="395"/>
        <w:contextualSpacing/>
        <w:jc w:val="both"/>
        <w:rPr>
          <w:sz w:val="28"/>
          <w:szCs w:val="28"/>
        </w:rPr>
      </w:pPr>
      <w:r w:rsidRPr="003C0957">
        <w:rPr>
          <w:sz w:val="28"/>
          <w:szCs w:val="28"/>
        </w:rPr>
        <w:t>«Об утверждении Порядка рассмотрения заявлений о включении (исключении) нестационарных торговых объектов в Схему размещения нестационарных торговых объектов на территории муниципального образования город Вольск»</w:t>
      </w:r>
    </w:p>
    <w:p w:rsidR="008C2570" w:rsidRPr="00E25063" w:rsidRDefault="008C2570" w:rsidP="008C2570">
      <w:pPr>
        <w:ind w:firstLine="567"/>
        <w:jc w:val="both"/>
        <w:rPr>
          <w:sz w:val="27"/>
          <w:szCs w:val="27"/>
        </w:rPr>
      </w:pPr>
    </w:p>
    <w:p w:rsidR="008C2570" w:rsidRPr="003C0957" w:rsidRDefault="008C2570" w:rsidP="008C2570">
      <w:pPr>
        <w:ind w:firstLine="709"/>
        <w:contextualSpacing/>
        <w:jc w:val="both"/>
        <w:rPr>
          <w:sz w:val="28"/>
          <w:szCs w:val="28"/>
        </w:rPr>
      </w:pPr>
      <w:r w:rsidRPr="003C0957">
        <w:rPr>
          <w:sz w:val="28"/>
          <w:szCs w:val="28"/>
        </w:rPr>
        <w:t>В соответствии с Федеральными законами от 28 декабря 2009 г. № 381-ФЗ «Об основах государственного регулирования торговой деятельности в Российской Федерации», от 06 октября 2003 года № 131-ФЗ «Об общих принципах организации местного самоуправления в Российской Федерации», Приказом министерства экономического развития и инвестиционной политики Саратовской области от 18.10.2016 г. № 2424 «О порядке разработки и утверждения схемы нестационарных торговых объектов», руководствуясь ст. ст. 29, 35, 50 Устава Вольского муниципального района, ст. 32 Устава муниципального образования город Вольск и в целях упорядочения размещения нестационарных торговых объектов на территории муниципального образования город Вольск, ПОСТАНОВЛЯЮ:</w:t>
      </w:r>
    </w:p>
    <w:p w:rsidR="00BE3C9F" w:rsidRDefault="008C2570" w:rsidP="00BE3C9F">
      <w:pPr>
        <w:numPr>
          <w:ilvl w:val="0"/>
          <w:numId w:val="1"/>
        </w:numPr>
        <w:ind w:left="0" w:firstLine="709"/>
        <w:contextualSpacing/>
        <w:jc w:val="both"/>
        <w:rPr>
          <w:sz w:val="28"/>
          <w:szCs w:val="28"/>
        </w:rPr>
      </w:pPr>
      <w:r w:rsidRPr="003C0957">
        <w:rPr>
          <w:sz w:val="28"/>
          <w:szCs w:val="28"/>
        </w:rPr>
        <w:t xml:space="preserve">Внести в постановление администрации Вольского муниципального района от 17.01.2020г. № 59 «Об утверждении Порядка рассмотрения заявлений о включении (исключении) нестационарных торговых объектов в Схему размещения нестационарных торговых объектов на территории муниципального образования город Вольск» изменения, </w:t>
      </w:r>
      <w:r w:rsidR="00BE3C9F">
        <w:rPr>
          <w:sz w:val="28"/>
          <w:szCs w:val="28"/>
        </w:rPr>
        <w:t>изложив</w:t>
      </w:r>
      <w:r w:rsidRPr="003C0957">
        <w:rPr>
          <w:sz w:val="28"/>
          <w:szCs w:val="28"/>
        </w:rPr>
        <w:t xml:space="preserve"> Приложение к постановлению </w:t>
      </w:r>
      <w:r w:rsidR="00BE3C9F">
        <w:rPr>
          <w:sz w:val="28"/>
          <w:szCs w:val="28"/>
        </w:rPr>
        <w:t>в новой редакции (Приложение).</w:t>
      </w:r>
    </w:p>
    <w:p w:rsidR="008C2570" w:rsidRPr="003C0957" w:rsidRDefault="00BE3C9F" w:rsidP="00BE3C9F">
      <w:pPr>
        <w:ind w:firstLine="709"/>
        <w:contextualSpacing/>
        <w:jc w:val="both"/>
        <w:rPr>
          <w:sz w:val="28"/>
          <w:szCs w:val="28"/>
        </w:rPr>
      </w:pPr>
      <w:r w:rsidRPr="003C0957">
        <w:rPr>
          <w:sz w:val="28"/>
          <w:szCs w:val="28"/>
        </w:rPr>
        <w:t xml:space="preserve"> </w:t>
      </w:r>
      <w:r w:rsidR="008C2570" w:rsidRPr="003C0957">
        <w:rPr>
          <w:sz w:val="28"/>
          <w:szCs w:val="28"/>
        </w:rPr>
        <w:t>2. Контроль за исполнением настоящего постановления возложить на заместителя главы администрации Вольского муниципального района по экономике, промышленности и потребительскому рынку.</w:t>
      </w:r>
    </w:p>
    <w:p w:rsidR="008C2570" w:rsidRPr="003C0957" w:rsidRDefault="008C2570" w:rsidP="008C2570">
      <w:pPr>
        <w:pStyle w:val="a7"/>
        <w:tabs>
          <w:tab w:val="left" w:pos="0"/>
        </w:tabs>
        <w:spacing w:line="240" w:lineRule="auto"/>
        <w:ind w:firstLine="709"/>
        <w:contextualSpacing/>
        <w:rPr>
          <w:b w:val="0"/>
          <w:szCs w:val="28"/>
        </w:rPr>
      </w:pPr>
      <w:r w:rsidRPr="003C0957">
        <w:rPr>
          <w:b w:val="0"/>
          <w:szCs w:val="28"/>
        </w:rPr>
        <w:t>3. Настоящее постановление вступает в силу с момента его официального опубликования.</w:t>
      </w:r>
    </w:p>
    <w:p w:rsidR="008C2570" w:rsidRPr="003273CA" w:rsidRDefault="008C2570" w:rsidP="008C2570">
      <w:pPr>
        <w:ind w:firstLine="709"/>
        <w:jc w:val="both"/>
        <w:rPr>
          <w:b/>
          <w:szCs w:val="28"/>
        </w:rPr>
      </w:pPr>
    </w:p>
    <w:p w:rsidR="008C2570" w:rsidRDefault="008C2570" w:rsidP="008C2570">
      <w:pPr>
        <w:pStyle w:val="a7"/>
        <w:tabs>
          <w:tab w:val="left" w:pos="0"/>
        </w:tabs>
        <w:spacing w:line="240" w:lineRule="auto"/>
        <w:ind w:firstLine="0"/>
        <w:rPr>
          <w:b w:val="0"/>
          <w:sz w:val="27"/>
          <w:szCs w:val="27"/>
        </w:rPr>
      </w:pPr>
    </w:p>
    <w:p w:rsidR="008C2570" w:rsidRPr="00B95924" w:rsidRDefault="008C2570" w:rsidP="008C2570">
      <w:pPr>
        <w:pStyle w:val="a7"/>
        <w:tabs>
          <w:tab w:val="left" w:pos="0"/>
        </w:tabs>
        <w:spacing w:line="240" w:lineRule="auto"/>
        <w:ind w:firstLine="0"/>
        <w:rPr>
          <w:b w:val="0"/>
          <w:sz w:val="27"/>
          <w:szCs w:val="27"/>
        </w:rPr>
      </w:pPr>
    </w:p>
    <w:p w:rsidR="008C2570" w:rsidRPr="00E1729E" w:rsidRDefault="008C2570" w:rsidP="008C2570">
      <w:pPr>
        <w:jc w:val="both"/>
        <w:rPr>
          <w:rFonts w:eastAsia="Arial Unicode MS"/>
          <w:sz w:val="28"/>
          <w:szCs w:val="28"/>
        </w:rPr>
      </w:pPr>
      <w:r w:rsidRPr="00E1729E">
        <w:rPr>
          <w:rFonts w:eastAsia="Arial Unicode MS"/>
          <w:sz w:val="28"/>
          <w:szCs w:val="28"/>
        </w:rPr>
        <w:t>Глава</w:t>
      </w:r>
      <w:r>
        <w:rPr>
          <w:rFonts w:eastAsia="Arial Unicode MS"/>
          <w:sz w:val="28"/>
          <w:szCs w:val="28"/>
        </w:rPr>
        <w:t xml:space="preserve"> </w:t>
      </w:r>
      <w:r w:rsidRPr="00E1729E">
        <w:rPr>
          <w:rFonts w:eastAsia="Arial Unicode MS"/>
          <w:sz w:val="28"/>
          <w:szCs w:val="28"/>
        </w:rPr>
        <w:t>Вольского</w:t>
      </w:r>
    </w:p>
    <w:p w:rsidR="008C2570" w:rsidRPr="00BE3C9F" w:rsidRDefault="008C2570" w:rsidP="00BE3C9F">
      <w:pPr>
        <w:jc w:val="both"/>
        <w:rPr>
          <w:rFonts w:eastAsia="Lucida Sans Unicode" w:cs="Tahoma"/>
          <w:sz w:val="27"/>
          <w:szCs w:val="27"/>
        </w:rPr>
      </w:pPr>
      <w:r w:rsidRPr="00E1729E">
        <w:rPr>
          <w:rFonts w:eastAsia="Arial Unicode MS"/>
          <w:sz w:val="28"/>
          <w:szCs w:val="28"/>
        </w:rPr>
        <w:t>муниципального</w:t>
      </w:r>
      <w:r>
        <w:rPr>
          <w:rFonts w:eastAsia="Arial Unicode MS"/>
          <w:sz w:val="28"/>
          <w:szCs w:val="28"/>
        </w:rPr>
        <w:t xml:space="preserve"> </w:t>
      </w:r>
      <w:r w:rsidRPr="00E1729E">
        <w:rPr>
          <w:rFonts w:eastAsia="Arial Unicode MS"/>
          <w:sz w:val="28"/>
          <w:szCs w:val="28"/>
        </w:rPr>
        <w:t>района</w:t>
      </w:r>
      <w:r>
        <w:rPr>
          <w:rFonts w:eastAsia="Arial Unicode MS"/>
          <w:sz w:val="28"/>
          <w:szCs w:val="28"/>
        </w:rPr>
        <w:t xml:space="preserve">                                                                А.Е. Татаринов</w:t>
      </w:r>
    </w:p>
    <w:p w:rsidR="008C2570" w:rsidRPr="00FC7D20" w:rsidRDefault="008C2570" w:rsidP="008C2570">
      <w:pPr>
        <w:pStyle w:val="a3"/>
        <w:ind w:left="142" w:right="139"/>
        <w:rPr>
          <w:b/>
          <w:szCs w:val="28"/>
        </w:rPr>
      </w:pPr>
      <w:r w:rsidRPr="00FC7D20">
        <w:rPr>
          <w:b/>
          <w:szCs w:val="28"/>
        </w:rPr>
        <w:lastRenderedPageBreak/>
        <w:t>СОГЛАСОВАНО:</w:t>
      </w:r>
    </w:p>
    <w:p w:rsidR="008C2570" w:rsidRPr="00FC7D20" w:rsidRDefault="008C2570" w:rsidP="008C2570">
      <w:pPr>
        <w:rPr>
          <w:sz w:val="28"/>
          <w:szCs w:val="28"/>
        </w:rPr>
      </w:pPr>
    </w:p>
    <w:p w:rsidR="008C2570" w:rsidRPr="00FC7D20" w:rsidRDefault="008C2570" w:rsidP="008C2570">
      <w:pPr>
        <w:rPr>
          <w:sz w:val="28"/>
          <w:szCs w:val="28"/>
        </w:rPr>
      </w:pPr>
      <w:r w:rsidRPr="00FC7D20">
        <w:rPr>
          <w:sz w:val="28"/>
          <w:szCs w:val="28"/>
        </w:rPr>
        <w:t>О.Н.</w:t>
      </w:r>
      <w:r>
        <w:rPr>
          <w:sz w:val="28"/>
          <w:szCs w:val="28"/>
        </w:rPr>
        <w:t xml:space="preserve"> </w:t>
      </w:r>
      <w:r w:rsidRPr="00FC7D20">
        <w:rPr>
          <w:sz w:val="28"/>
          <w:szCs w:val="28"/>
        </w:rPr>
        <w:t>Сазанова</w:t>
      </w:r>
    </w:p>
    <w:p w:rsidR="008C2570" w:rsidRPr="00FC7D20" w:rsidRDefault="008C2570" w:rsidP="008C2570">
      <w:pPr>
        <w:rPr>
          <w:sz w:val="28"/>
          <w:szCs w:val="28"/>
        </w:rPr>
      </w:pPr>
    </w:p>
    <w:p w:rsidR="008C2570" w:rsidRPr="00FC7D20" w:rsidRDefault="008C2570" w:rsidP="008C2570">
      <w:pPr>
        <w:rPr>
          <w:sz w:val="28"/>
          <w:szCs w:val="28"/>
        </w:rPr>
      </w:pPr>
      <w:r>
        <w:rPr>
          <w:sz w:val="28"/>
          <w:szCs w:val="28"/>
        </w:rPr>
        <w:t>Л.В. Бондаренко</w:t>
      </w:r>
    </w:p>
    <w:p w:rsidR="008C2570" w:rsidRDefault="008C2570" w:rsidP="008C2570">
      <w:pPr>
        <w:rPr>
          <w:sz w:val="28"/>
          <w:szCs w:val="28"/>
        </w:rPr>
      </w:pPr>
    </w:p>
    <w:p w:rsidR="008C2570" w:rsidRPr="00FC7D20" w:rsidRDefault="008C2570" w:rsidP="008C2570">
      <w:pPr>
        <w:rPr>
          <w:sz w:val="28"/>
          <w:szCs w:val="28"/>
        </w:rPr>
      </w:pPr>
      <w:r>
        <w:rPr>
          <w:sz w:val="28"/>
          <w:szCs w:val="28"/>
        </w:rPr>
        <w:t>Л.В. Меремьянина</w:t>
      </w:r>
    </w:p>
    <w:p w:rsidR="008C2570" w:rsidRPr="00FC7D20" w:rsidRDefault="008C2570" w:rsidP="008C2570">
      <w:pPr>
        <w:rPr>
          <w:sz w:val="28"/>
          <w:szCs w:val="28"/>
        </w:rPr>
      </w:pPr>
    </w:p>
    <w:p w:rsidR="008C2570" w:rsidRPr="00FC7D20" w:rsidRDefault="008C2570" w:rsidP="008C2570">
      <w:pPr>
        <w:rPr>
          <w:sz w:val="28"/>
          <w:szCs w:val="28"/>
        </w:rPr>
      </w:pPr>
    </w:p>
    <w:p w:rsidR="008C2570" w:rsidRPr="00FC7D20" w:rsidRDefault="008C2570" w:rsidP="008C2570">
      <w:pPr>
        <w:rPr>
          <w:b/>
          <w:sz w:val="28"/>
          <w:szCs w:val="28"/>
        </w:rPr>
      </w:pPr>
      <w:r w:rsidRPr="00FC7D20">
        <w:rPr>
          <w:b/>
          <w:sz w:val="28"/>
          <w:szCs w:val="28"/>
        </w:rPr>
        <w:t>РАЗОСЛАТЬ:</w:t>
      </w:r>
    </w:p>
    <w:p w:rsidR="008C2570" w:rsidRPr="00FC7D20" w:rsidRDefault="008C2570" w:rsidP="008C2570">
      <w:pPr>
        <w:rPr>
          <w:b/>
          <w:sz w:val="28"/>
          <w:szCs w:val="28"/>
        </w:rPr>
      </w:pPr>
    </w:p>
    <w:p w:rsidR="008C2570" w:rsidRPr="00FC7D20" w:rsidRDefault="008C2570" w:rsidP="008C2570">
      <w:pPr>
        <w:rPr>
          <w:sz w:val="28"/>
          <w:szCs w:val="28"/>
        </w:rPr>
      </w:pPr>
      <w:r>
        <w:rPr>
          <w:sz w:val="28"/>
          <w:szCs w:val="28"/>
        </w:rPr>
        <w:t xml:space="preserve">Управление экономики, промышленности и инвестиционной деятельности </w:t>
      </w:r>
      <w:r w:rsidRPr="00FC7D20">
        <w:rPr>
          <w:sz w:val="28"/>
          <w:szCs w:val="28"/>
        </w:rPr>
        <w:t>–</w:t>
      </w:r>
      <w:r>
        <w:rPr>
          <w:sz w:val="28"/>
          <w:szCs w:val="28"/>
        </w:rPr>
        <w:t xml:space="preserve"> </w:t>
      </w:r>
      <w:r w:rsidRPr="00FC7D20">
        <w:rPr>
          <w:sz w:val="28"/>
          <w:szCs w:val="28"/>
        </w:rPr>
        <w:t>1</w:t>
      </w:r>
    </w:p>
    <w:p w:rsidR="008C2570" w:rsidRDefault="008C2570" w:rsidP="008C2570">
      <w:pPr>
        <w:rPr>
          <w:sz w:val="28"/>
          <w:szCs w:val="28"/>
        </w:rPr>
      </w:pPr>
      <w:r>
        <w:rPr>
          <w:sz w:val="28"/>
          <w:szCs w:val="28"/>
        </w:rPr>
        <w:t>УПО – 1</w:t>
      </w:r>
    </w:p>
    <w:p w:rsidR="008C2570" w:rsidRDefault="008C2570" w:rsidP="008C2570">
      <w:pPr>
        <w:rPr>
          <w:sz w:val="28"/>
          <w:szCs w:val="28"/>
        </w:rPr>
      </w:pPr>
      <w:r>
        <w:rPr>
          <w:sz w:val="28"/>
          <w:szCs w:val="28"/>
        </w:rPr>
        <w:t>КУМИ и ПР - 1</w:t>
      </w:r>
    </w:p>
    <w:p w:rsidR="008C2570" w:rsidRDefault="008C2570" w:rsidP="008C2570">
      <w:pPr>
        <w:rPr>
          <w:sz w:val="28"/>
          <w:szCs w:val="28"/>
        </w:rPr>
      </w:pPr>
      <w:r>
        <w:rPr>
          <w:sz w:val="28"/>
          <w:szCs w:val="28"/>
        </w:rPr>
        <w:t>Отдел по информационно-аналитической работе – в электронном виде.</w:t>
      </w:r>
    </w:p>
    <w:p w:rsidR="008C2570" w:rsidRPr="003273CA" w:rsidRDefault="008C2570" w:rsidP="008C2570">
      <w:pPr>
        <w:rPr>
          <w:sz w:val="28"/>
          <w:szCs w:val="28"/>
        </w:rPr>
      </w:pPr>
      <w:r>
        <w:rPr>
          <w:sz w:val="28"/>
          <w:szCs w:val="28"/>
        </w:rPr>
        <w:t>МУ ИЦ «Вольская жизнь» - 1</w:t>
      </w:r>
    </w:p>
    <w:p w:rsidR="008C2570" w:rsidRDefault="008C2570" w:rsidP="008C2570"/>
    <w:p w:rsidR="00BE3C9F" w:rsidRDefault="00BE3C9F" w:rsidP="008C2570"/>
    <w:p w:rsidR="00BE3C9F" w:rsidRDefault="00BE3C9F" w:rsidP="008C2570"/>
    <w:p w:rsidR="00BE3C9F" w:rsidRDefault="00BE3C9F" w:rsidP="008C2570"/>
    <w:p w:rsidR="00BE3C9F" w:rsidRDefault="00BE3C9F" w:rsidP="008C2570"/>
    <w:p w:rsidR="008C2570" w:rsidRDefault="008C2570" w:rsidP="008C2570">
      <w:r>
        <w:t>А.М. Низельская</w:t>
      </w:r>
    </w:p>
    <w:p w:rsidR="008C2570" w:rsidRPr="009E0588" w:rsidRDefault="008C2570" w:rsidP="008C2570">
      <w:r>
        <w:t>7-07-28</w:t>
      </w:r>
    </w:p>
    <w:p w:rsidR="008C2570" w:rsidRDefault="008C2570" w:rsidP="008C2570"/>
    <w:p w:rsidR="00127C94" w:rsidRDefault="00127C94"/>
    <w:p w:rsidR="00BE3C9F" w:rsidRDefault="00BE3C9F"/>
    <w:p w:rsidR="00BE3C9F" w:rsidRDefault="00BE3C9F"/>
    <w:p w:rsidR="00BE3C9F" w:rsidRDefault="00BE3C9F"/>
    <w:p w:rsidR="00BE3C9F" w:rsidRDefault="00BE3C9F"/>
    <w:p w:rsidR="00BE3C9F" w:rsidRDefault="00BE3C9F"/>
    <w:p w:rsidR="00BE3C9F" w:rsidRDefault="00BE3C9F"/>
    <w:p w:rsidR="00BE3C9F" w:rsidRDefault="00BE3C9F"/>
    <w:p w:rsidR="00BE3C9F" w:rsidRDefault="00BE3C9F"/>
    <w:p w:rsidR="00BE3C9F" w:rsidRDefault="00BE3C9F"/>
    <w:p w:rsidR="00BE3C9F" w:rsidRDefault="00BE3C9F"/>
    <w:p w:rsidR="00BE3C9F" w:rsidRDefault="00BE3C9F"/>
    <w:p w:rsidR="00BE3C9F" w:rsidRDefault="00BE3C9F"/>
    <w:p w:rsidR="00BE3C9F" w:rsidRDefault="00BE3C9F"/>
    <w:p w:rsidR="00BE3C9F" w:rsidRDefault="00BE3C9F"/>
    <w:p w:rsidR="00BE3C9F" w:rsidRDefault="00BE3C9F"/>
    <w:p w:rsidR="00BE3C9F" w:rsidRDefault="00BE3C9F"/>
    <w:p w:rsidR="00BE3C9F" w:rsidRDefault="00BE3C9F"/>
    <w:p w:rsidR="00BE3C9F" w:rsidRDefault="00BE3C9F"/>
    <w:p w:rsidR="00BE3C9F" w:rsidRDefault="00BE3C9F"/>
    <w:p w:rsidR="00BE3C9F" w:rsidRDefault="00BE3C9F"/>
    <w:p w:rsidR="00BE3C9F" w:rsidRDefault="00BE3C9F"/>
    <w:p w:rsidR="00BE3C9F" w:rsidRDefault="00BE3C9F"/>
    <w:p w:rsidR="00BE3C9F" w:rsidRDefault="00BE3C9F"/>
    <w:p w:rsidR="00BE3C9F" w:rsidRDefault="00BE3C9F"/>
    <w:p w:rsidR="00BE3C9F" w:rsidRDefault="00BE3C9F"/>
    <w:p w:rsidR="00BE3C9F" w:rsidRDefault="00BE3C9F"/>
    <w:p w:rsidR="00BE3C9F" w:rsidRDefault="00BE3C9F"/>
    <w:p w:rsidR="00BE3C9F" w:rsidRDefault="00BE3C9F"/>
    <w:p w:rsidR="00BE3C9F" w:rsidRDefault="00BE3C9F"/>
    <w:p w:rsidR="00BE3C9F" w:rsidRDefault="00BE3C9F"/>
    <w:p w:rsidR="00BE3C9F" w:rsidRPr="006C7A42" w:rsidRDefault="00BE3C9F" w:rsidP="00BE3C9F">
      <w:pPr>
        <w:tabs>
          <w:tab w:val="left" w:pos="426"/>
        </w:tabs>
        <w:jc w:val="right"/>
        <w:rPr>
          <w:sz w:val="24"/>
          <w:szCs w:val="24"/>
        </w:rPr>
      </w:pPr>
      <w:r w:rsidRPr="006C7A42">
        <w:rPr>
          <w:sz w:val="24"/>
          <w:szCs w:val="24"/>
        </w:rPr>
        <w:t xml:space="preserve">Приложение </w:t>
      </w:r>
    </w:p>
    <w:p w:rsidR="00BE3C9F" w:rsidRPr="006C7A42" w:rsidRDefault="00BE3C9F" w:rsidP="00BE3C9F">
      <w:pPr>
        <w:tabs>
          <w:tab w:val="left" w:pos="426"/>
        </w:tabs>
        <w:jc w:val="right"/>
        <w:rPr>
          <w:sz w:val="24"/>
          <w:szCs w:val="24"/>
        </w:rPr>
      </w:pPr>
      <w:r w:rsidRPr="006C7A42">
        <w:rPr>
          <w:sz w:val="24"/>
          <w:szCs w:val="24"/>
        </w:rPr>
        <w:t xml:space="preserve">к постановлению администрации </w:t>
      </w:r>
    </w:p>
    <w:p w:rsidR="00BE3C9F" w:rsidRPr="006C7A42" w:rsidRDefault="00BE3C9F" w:rsidP="00BE3C9F">
      <w:pPr>
        <w:tabs>
          <w:tab w:val="left" w:pos="426"/>
        </w:tabs>
        <w:jc w:val="right"/>
        <w:rPr>
          <w:sz w:val="24"/>
          <w:szCs w:val="24"/>
        </w:rPr>
      </w:pPr>
      <w:r w:rsidRPr="006C7A42">
        <w:rPr>
          <w:sz w:val="24"/>
          <w:szCs w:val="24"/>
        </w:rPr>
        <w:t xml:space="preserve">Вольского муниципального  района </w:t>
      </w:r>
    </w:p>
    <w:p w:rsidR="00BE3C9F" w:rsidRPr="006C7A42" w:rsidRDefault="00BE3C9F" w:rsidP="00BE3C9F">
      <w:pPr>
        <w:jc w:val="right"/>
        <w:rPr>
          <w:sz w:val="24"/>
          <w:szCs w:val="24"/>
        </w:rPr>
      </w:pPr>
      <w:r w:rsidRPr="006C7A42">
        <w:rPr>
          <w:sz w:val="24"/>
          <w:szCs w:val="24"/>
        </w:rPr>
        <w:t xml:space="preserve">                                                              </w:t>
      </w:r>
      <w:r>
        <w:rPr>
          <w:sz w:val="24"/>
          <w:szCs w:val="24"/>
        </w:rPr>
        <w:t xml:space="preserve">                            от     </w:t>
      </w:r>
      <w:r w:rsidRPr="006C7A42">
        <w:rPr>
          <w:sz w:val="24"/>
          <w:szCs w:val="24"/>
        </w:rPr>
        <w:t xml:space="preserve"> </w:t>
      </w:r>
      <w:r>
        <w:rPr>
          <w:sz w:val="24"/>
          <w:szCs w:val="24"/>
        </w:rPr>
        <w:t xml:space="preserve">                        </w:t>
      </w:r>
      <w:r w:rsidRPr="006C7A42">
        <w:rPr>
          <w:sz w:val="24"/>
          <w:szCs w:val="24"/>
        </w:rPr>
        <w:t>№</w:t>
      </w:r>
      <w:r>
        <w:rPr>
          <w:sz w:val="24"/>
          <w:szCs w:val="24"/>
        </w:rPr>
        <w:t xml:space="preserve">    </w:t>
      </w:r>
      <w:r w:rsidRPr="006C7A42">
        <w:rPr>
          <w:sz w:val="24"/>
          <w:szCs w:val="24"/>
        </w:rPr>
        <w:t xml:space="preserve">              </w:t>
      </w:r>
    </w:p>
    <w:p w:rsidR="00BE3C9F" w:rsidRPr="006C7A42" w:rsidRDefault="00BE3C9F" w:rsidP="00BE3C9F">
      <w:pPr>
        <w:rPr>
          <w:sz w:val="24"/>
          <w:szCs w:val="24"/>
        </w:rPr>
      </w:pPr>
    </w:p>
    <w:p w:rsidR="00BE3C9F" w:rsidRPr="006C7A42" w:rsidRDefault="00BE3C9F" w:rsidP="00BE3C9F">
      <w:pPr>
        <w:pStyle w:val="31"/>
        <w:spacing w:line="240" w:lineRule="auto"/>
        <w:ind w:firstLine="0"/>
        <w:rPr>
          <w:b w:val="0"/>
          <w:sz w:val="24"/>
          <w:szCs w:val="24"/>
        </w:rPr>
      </w:pPr>
    </w:p>
    <w:p w:rsidR="00BE3C9F" w:rsidRPr="006C7A42" w:rsidRDefault="00BE3C9F" w:rsidP="00BE3C9F">
      <w:pPr>
        <w:pStyle w:val="21"/>
        <w:tabs>
          <w:tab w:val="clear" w:pos="5103"/>
        </w:tabs>
        <w:ind w:left="0" w:firstLine="0"/>
        <w:jc w:val="center"/>
        <w:rPr>
          <w:b w:val="0"/>
          <w:sz w:val="24"/>
          <w:szCs w:val="24"/>
        </w:rPr>
      </w:pPr>
      <w:r w:rsidRPr="006C7A42">
        <w:rPr>
          <w:b w:val="0"/>
          <w:sz w:val="24"/>
          <w:szCs w:val="24"/>
        </w:rPr>
        <w:t xml:space="preserve">Порядок рассмотрения заявлений о включении (исключении) </w:t>
      </w:r>
    </w:p>
    <w:p w:rsidR="00BE3C9F" w:rsidRPr="006C7A42" w:rsidRDefault="00BE3C9F" w:rsidP="00BE3C9F">
      <w:pPr>
        <w:pStyle w:val="21"/>
        <w:tabs>
          <w:tab w:val="clear" w:pos="5103"/>
        </w:tabs>
        <w:ind w:left="0" w:firstLine="0"/>
        <w:jc w:val="center"/>
        <w:rPr>
          <w:b w:val="0"/>
          <w:bCs/>
          <w:sz w:val="24"/>
          <w:szCs w:val="24"/>
        </w:rPr>
      </w:pPr>
      <w:r w:rsidRPr="006C7A42">
        <w:rPr>
          <w:b w:val="0"/>
          <w:sz w:val="24"/>
          <w:szCs w:val="24"/>
        </w:rPr>
        <w:t>нестационарных торговых объектов</w:t>
      </w:r>
      <w:r w:rsidRPr="006C7A42">
        <w:rPr>
          <w:b w:val="0"/>
          <w:bCs/>
          <w:sz w:val="24"/>
          <w:szCs w:val="24"/>
        </w:rPr>
        <w:t xml:space="preserve"> в Схему размещения </w:t>
      </w:r>
    </w:p>
    <w:p w:rsidR="00BE3C9F" w:rsidRPr="006C7A42" w:rsidRDefault="00BE3C9F" w:rsidP="00BE3C9F">
      <w:pPr>
        <w:pStyle w:val="21"/>
        <w:tabs>
          <w:tab w:val="clear" w:pos="5103"/>
        </w:tabs>
        <w:ind w:left="0" w:firstLine="0"/>
        <w:jc w:val="center"/>
        <w:rPr>
          <w:b w:val="0"/>
          <w:bCs/>
          <w:sz w:val="24"/>
          <w:szCs w:val="24"/>
        </w:rPr>
      </w:pPr>
      <w:r w:rsidRPr="006C7A42">
        <w:rPr>
          <w:b w:val="0"/>
          <w:bCs/>
          <w:sz w:val="24"/>
          <w:szCs w:val="24"/>
        </w:rPr>
        <w:t xml:space="preserve">нестационарных торговых объектов на территории </w:t>
      </w:r>
    </w:p>
    <w:p w:rsidR="00BE3C9F" w:rsidRPr="006C7A42" w:rsidRDefault="00BE3C9F" w:rsidP="00BE3C9F">
      <w:pPr>
        <w:pStyle w:val="21"/>
        <w:tabs>
          <w:tab w:val="clear" w:pos="5103"/>
        </w:tabs>
        <w:ind w:left="0" w:firstLine="0"/>
        <w:jc w:val="center"/>
        <w:rPr>
          <w:b w:val="0"/>
          <w:bCs/>
          <w:sz w:val="24"/>
          <w:szCs w:val="24"/>
        </w:rPr>
      </w:pPr>
      <w:r w:rsidRPr="006C7A42">
        <w:rPr>
          <w:b w:val="0"/>
          <w:bCs/>
          <w:sz w:val="24"/>
          <w:szCs w:val="24"/>
        </w:rPr>
        <w:t>муниципального образования город Вольск</w:t>
      </w:r>
    </w:p>
    <w:p w:rsidR="00BE3C9F" w:rsidRPr="006C7A42" w:rsidRDefault="00BE3C9F" w:rsidP="00BE3C9F">
      <w:pPr>
        <w:pStyle w:val="21"/>
        <w:tabs>
          <w:tab w:val="clear" w:pos="5103"/>
        </w:tabs>
        <w:ind w:left="0" w:firstLine="0"/>
        <w:jc w:val="center"/>
        <w:rPr>
          <w:sz w:val="24"/>
          <w:szCs w:val="24"/>
        </w:rPr>
      </w:pPr>
    </w:p>
    <w:p w:rsidR="00BE3C9F" w:rsidRPr="006C7A42" w:rsidRDefault="00BE3C9F" w:rsidP="00BE3C9F">
      <w:pPr>
        <w:pStyle w:val="21"/>
        <w:tabs>
          <w:tab w:val="clear" w:pos="5103"/>
        </w:tabs>
        <w:ind w:left="0" w:firstLine="0"/>
        <w:jc w:val="center"/>
        <w:rPr>
          <w:b w:val="0"/>
          <w:sz w:val="24"/>
          <w:szCs w:val="24"/>
        </w:rPr>
      </w:pPr>
      <w:r w:rsidRPr="006C7A42">
        <w:rPr>
          <w:b w:val="0"/>
          <w:sz w:val="24"/>
          <w:szCs w:val="24"/>
        </w:rPr>
        <w:t>1. Общие положения</w:t>
      </w:r>
    </w:p>
    <w:p w:rsidR="00BE3C9F" w:rsidRPr="006C7A42" w:rsidRDefault="00BE3C9F" w:rsidP="00BE3C9F">
      <w:pPr>
        <w:ind w:firstLine="720"/>
        <w:jc w:val="both"/>
        <w:rPr>
          <w:sz w:val="24"/>
          <w:szCs w:val="24"/>
        </w:rPr>
      </w:pPr>
      <w:r w:rsidRPr="006C7A42">
        <w:rPr>
          <w:sz w:val="24"/>
          <w:szCs w:val="24"/>
        </w:rPr>
        <w:t>1. Порядок рассмотре</w:t>
      </w:r>
      <w:r>
        <w:rPr>
          <w:sz w:val="24"/>
          <w:szCs w:val="24"/>
        </w:rPr>
        <w:t xml:space="preserve">ния заявлений юридических лиц, </w:t>
      </w:r>
      <w:r w:rsidRPr="006C7A42">
        <w:rPr>
          <w:sz w:val="24"/>
          <w:szCs w:val="24"/>
        </w:rPr>
        <w:t>индивидуальных предпринимателей</w:t>
      </w:r>
      <w:r>
        <w:rPr>
          <w:sz w:val="24"/>
          <w:szCs w:val="24"/>
        </w:rPr>
        <w:t>,</w:t>
      </w:r>
      <w:r w:rsidRPr="00BE3C9F">
        <w:rPr>
          <w:sz w:val="24"/>
          <w:szCs w:val="24"/>
        </w:rPr>
        <w:t xml:space="preserve"> </w:t>
      </w:r>
      <w:r>
        <w:rPr>
          <w:sz w:val="24"/>
          <w:szCs w:val="24"/>
        </w:rPr>
        <w:t>физических лиц, зарегистрированных</w:t>
      </w:r>
      <w:r w:rsidRPr="00A651CD">
        <w:rPr>
          <w:sz w:val="24"/>
          <w:szCs w:val="24"/>
        </w:rPr>
        <w:t xml:space="preserve">  в качестве налогоплательщика налога на профессиональный доход</w:t>
      </w:r>
      <w:r w:rsidRPr="006C7A42">
        <w:rPr>
          <w:sz w:val="24"/>
          <w:szCs w:val="24"/>
        </w:rPr>
        <w:t xml:space="preserve"> о включении (исключении) нестационарных торговых объектов в схему размещения нестационарных торговых объектов на территории муниципального образования город Вольск (далее - Порядок) устанавливает процедуру рассмотрения заявлений</w:t>
      </w:r>
      <w:r w:rsidR="0027643F" w:rsidRPr="0027643F">
        <w:rPr>
          <w:sz w:val="24"/>
          <w:szCs w:val="24"/>
        </w:rPr>
        <w:t xml:space="preserve"> </w:t>
      </w:r>
      <w:r w:rsidR="0027643F">
        <w:rPr>
          <w:sz w:val="24"/>
          <w:szCs w:val="24"/>
        </w:rPr>
        <w:t xml:space="preserve">юридических лиц, </w:t>
      </w:r>
      <w:r w:rsidR="0027643F" w:rsidRPr="006C7A42">
        <w:rPr>
          <w:sz w:val="24"/>
          <w:szCs w:val="24"/>
        </w:rPr>
        <w:t>индивидуальных предпринимателей</w:t>
      </w:r>
      <w:r w:rsidR="0027643F">
        <w:rPr>
          <w:sz w:val="24"/>
          <w:szCs w:val="24"/>
        </w:rPr>
        <w:t>,</w:t>
      </w:r>
      <w:r w:rsidR="0027643F" w:rsidRPr="00BE3C9F">
        <w:rPr>
          <w:sz w:val="24"/>
          <w:szCs w:val="24"/>
        </w:rPr>
        <w:t xml:space="preserve"> </w:t>
      </w:r>
      <w:r w:rsidR="0027643F">
        <w:rPr>
          <w:sz w:val="24"/>
          <w:szCs w:val="24"/>
        </w:rPr>
        <w:t>физических лиц, зарегистрированных</w:t>
      </w:r>
      <w:r w:rsidR="0027643F" w:rsidRPr="00A651CD">
        <w:rPr>
          <w:sz w:val="24"/>
          <w:szCs w:val="24"/>
        </w:rPr>
        <w:t xml:space="preserve">  в качестве налогоплательщика налога на профессиональный доход</w:t>
      </w:r>
      <w:r w:rsidRPr="006C7A42">
        <w:rPr>
          <w:sz w:val="24"/>
          <w:szCs w:val="24"/>
        </w:rPr>
        <w:t xml:space="preserve"> о включении (исключении) нестационарных торговых объектов в схему размещения нестационарных торговых объектов на территории муниципального образования город Вольск (далее - Схема).</w:t>
      </w:r>
    </w:p>
    <w:p w:rsidR="00BE3C9F" w:rsidRDefault="00BE3C9F" w:rsidP="00BE3C9F">
      <w:pPr>
        <w:ind w:firstLine="720"/>
        <w:jc w:val="both"/>
        <w:rPr>
          <w:sz w:val="24"/>
          <w:szCs w:val="24"/>
        </w:rPr>
      </w:pPr>
      <w:r w:rsidRPr="006C7A42">
        <w:rPr>
          <w:sz w:val="24"/>
          <w:szCs w:val="24"/>
        </w:rPr>
        <w:t>1.2. Требования, предусмотренные Порядком, не распространяются на отношения, связанные с размещением нестационарных торговых объектов на ярмарках, а также в местах проведения праздничных и иных массовых мероприятий, имеющих краткосрочный характер.</w:t>
      </w:r>
    </w:p>
    <w:p w:rsidR="00BE3C9F" w:rsidRPr="006C7A42" w:rsidRDefault="00BE3C9F" w:rsidP="00BE3C9F">
      <w:pPr>
        <w:ind w:firstLine="720"/>
        <w:jc w:val="both"/>
        <w:rPr>
          <w:sz w:val="16"/>
          <w:szCs w:val="16"/>
        </w:rPr>
      </w:pPr>
    </w:p>
    <w:p w:rsidR="00BE3C9F" w:rsidRPr="006C7A42" w:rsidRDefault="00BE3C9F" w:rsidP="00BE3C9F">
      <w:pPr>
        <w:ind w:firstLine="720"/>
        <w:jc w:val="center"/>
        <w:rPr>
          <w:sz w:val="24"/>
          <w:szCs w:val="24"/>
        </w:rPr>
      </w:pPr>
      <w:r w:rsidRPr="006C7A42">
        <w:rPr>
          <w:sz w:val="24"/>
          <w:szCs w:val="24"/>
        </w:rPr>
        <w:t>2. Порядок рассмотрения заявлений юридических лиц</w:t>
      </w:r>
    </w:p>
    <w:p w:rsidR="00BE3C9F" w:rsidRPr="006C7A42" w:rsidRDefault="00BE3C9F" w:rsidP="00BE3C9F">
      <w:pPr>
        <w:ind w:firstLine="720"/>
        <w:jc w:val="center"/>
        <w:rPr>
          <w:sz w:val="24"/>
          <w:szCs w:val="24"/>
        </w:rPr>
      </w:pPr>
      <w:r w:rsidRPr="006C7A42">
        <w:rPr>
          <w:sz w:val="24"/>
          <w:szCs w:val="24"/>
        </w:rPr>
        <w:t>и индивидуальных предпринимателей о включении (исключении)</w:t>
      </w:r>
    </w:p>
    <w:p w:rsidR="00BE3C9F" w:rsidRPr="006C7A42" w:rsidRDefault="00BE3C9F" w:rsidP="00BE3C9F">
      <w:pPr>
        <w:ind w:firstLine="720"/>
        <w:jc w:val="center"/>
        <w:rPr>
          <w:sz w:val="24"/>
          <w:szCs w:val="24"/>
        </w:rPr>
      </w:pPr>
      <w:r w:rsidRPr="006C7A42">
        <w:rPr>
          <w:sz w:val="24"/>
          <w:szCs w:val="24"/>
        </w:rPr>
        <w:t>нестационарных торговых объектов в Схему (из Схемы)</w:t>
      </w:r>
    </w:p>
    <w:p w:rsidR="00BE3C9F" w:rsidRPr="006C7A42" w:rsidRDefault="00BE3C9F" w:rsidP="00BE3C9F">
      <w:pPr>
        <w:ind w:firstLine="720"/>
        <w:jc w:val="both"/>
        <w:rPr>
          <w:sz w:val="24"/>
          <w:szCs w:val="24"/>
        </w:rPr>
      </w:pPr>
      <w:r w:rsidRPr="006C7A42">
        <w:rPr>
          <w:sz w:val="24"/>
          <w:szCs w:val="24"/>
        </w:rPr>
        <w:t>2.1. Для включения (исключения) сведений о нестационарных торговых объектах в Схему (из Схемы), установленных приказом министерства экономического развития Саратовской области от 18 октября 2016 года N 2424 "О порядке разработки и утверждения схемы размещения нестационарных торговых объектов" (далее - сведения о нестационарных торговых</w:t>
      </w:r>
      <w:r w:rsidR="0027643F">
        <w:rPr>
          <w:sz w:val="24"/>
          <w:szCs w:val="24"/>
        </w:rPr>
        <w:t xml:space="preserve"> объектах), юридическое лицо,</w:t>
      </w:r>
      <w:r w:rsidRPr="006C7A42">
        <w:rPr>
          <w:sz w:val="24"/>
          <w:szCs w:val="24"/>
        </w:rPr>
        <w:t xml:space="preserve"> индивидуальный предприниматель</w:t>
      </w:r>
      <w:r w:rsidR="0027643F">
        <w:rPr>
          <w:sz w:val="24"/>
          <w:szCs w:val="24"/>
        </w:rPr>
        <w:t>, физическое лицо, зарегистрированное</w:t>
      </w:r>
      <w:r w:rsidR="0027643F" w:rsidRPr="00A651CD">
        <w:rPr>
          <w:sz w:val="24"/>
          <w:szCs w:val="24"/>
        </w:rPr>
        <w:t xml:space="preserve">  в качестве налогоплательщика налога на профессиональный доход</w:t>
      </w:r>
      <w:r w:rsidRPr="006C7A42">
        <w:rPr>
          <w:sz w:val="24"/>
          <w:szCs w:val="24"/>
        </w:rPr>
        <w:t xml:space="preserve"> (далее - Заявитель) направляет в администрацию Вольского муниципального района заявление установленной формы (приложение) (далее - заявление).</w:t>
      </w:r>
    </w:p>
    <w:p w:rsidR="00BE3C9F" w:rsidRPr="006C7A42" w:rsidRDefault="00BE3C9F" w:rsidP="00BE3C9F">
      <w:pPr>
        <w:ind w:firstLine="720"/>
        <w:jc w:val="both"/>
        <w:rPr>
          <w:sz w:val="24"/>
          <w:szCs w:val="24"/>
        </w:rPr>
      </w:pPr>
      <w:r w:rsidRPr="006C7A42">
        <w:rPr>
          <w:sz w:val="24"/>
          <w:szCs w:val="24"/>
        </w:rPr>
        <w:t>2.2. Основаниями для включения (исключения) в Схему (из Схемы) сведений о нестационарном торговом объекте являются:</w:t>
      </w:r>
    </w:p>
    <w:p w:rsidR="00BE3C9F" w:rsidRPr="006C7A42" w:rsidRDefault="00BE3C9F" w:rsidP="00BE3C9F">
      <w:pPr>
        <w:ind w:firstLine="720"/>
        <w:jc w:val="both"/>
        <w:rPr>
          <w:sz w:val="24"/>
          <w:szCs w:val="24"/>
        </w:rPr>
      </w:pPr>
      <w:r w:rsidRPr="006C7A42">
        <w:rPr>
          <w:sz w:val="24"/>
          <w:szCs w:val="24"/>
        </w:rPr>
        <w:t>- изъятие земельного участка, на котором ранее размещался нестационарный торговый объект, для государственных или муниципальных нужд;</w:t>
      </w:r>
    </w:p>
    <w:p w:rsidR="00BE3C9F" w:rsidRPr="006C7A42" w:rsidRDefault="00BE3C9F" w:rsidP="00BE3C9F">
      <w:pPr>
        <w:ind w:firstLine="720"/>
        <w:jc w:val="both"/>
        <w:rPr>
          <w:sz w:val="24"/>
          <w:szCs w:val="24"/>
        </w:rPr>
      </w:pPr>
      <w:r w:rsidRPr="006C7A42">
        <w:rPr>
          <w:sz w:val="24"/>
          <w:szCs w:val="24"/>
        </w:rPr>
        <w:t>- прекращение, перепрофилирование деятельности стационарных торговых объектов, повлекшее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BE3C9F" w:rsidRPr="006C7A42" w:rsidRDefault="00BE3C9F" w:rsidP="00BE3C9F">
      <w:pPr>
        <w:ind w:firstLine="720"/>
        <w:jc w:val="both"/>
        <w:rPr>
          <w:sz w:val="24"/>
          <w:szCs w:val="24"/>
        </w:rPr>
      </w:pPr>
      <w:r w:rsidRPr="006C7A42">
        <w:rPr>
          <w:sz w:val="24"/>
          <w:szCs w:val="24"/>
        </w:rPr>
        <w:t>Заявитель в своем письменном заявлении в обязательном порядке указывает сведения:</w:t>
      </w:r>
    </w:p>
    <w:p w:rsidR="00BE3C9F" w:rsidRPr="006C7A42" w:rsidRDefault="00BE3C9F" w:rsidP="00BE3C9F">
      <w:pPr>
        <w:ind w:firstLine="720"/>
        <w:jc w:val="both"/>
        <w:rPr>
          <w:sz w:val="24"/>
          <w:szCs w:val="24"/>
        </w:rPr>
      </w:pPr>
      <w:r w:rsidRPr="006C7A42">
        <w:rPr>
          <w:sz w:val="24"/>
          <w:szCs w:val="24"/>
        </w:rPr>
        <w:t>- об адресе или адресном обозначении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p w:rsidR="00BE3C9F" w:rsidRPr="006C7A42" w:rsidRDefault="00BE3C9F" w:rsidP="00BE3C9F">
      <w:pPr>
        <w:ind w:firstLine="720"/>
        <w:jc w:val="both"/>
        <w:rPr>
          <w:sz w:val="24"/>
          <w:szCs w:val="24"/>
        </w:rPr>
      </w:pPr>
      <w:r w:rsidRPr="006C7A42">
        <w:rPr>
          <w:sz w:val="24"/>
          <w:szCs w:val="24"/>
        </w:rPr>
        <w:t>- о типе торгового предприятия (торговый павильон, киоск, торговая палатка и иные нестационарные торговые объекты) в со</w:t>
      </w:r>
      <w:r w:rsidR="0027643F">
        <w:rPr>
          <w:sz w:val="24"/>
          <w:szCs w:val="24"/>
        </w:rPr>
        <w:t>ответствии с ГОСТ Р 51303-2013 «Торговля. Термины и определения»</w:t>
      </w:r>
      <w:r w:rsidRPr="006C7A42">
        <w:rPr>
          <w:sz w:val="24"/>
          <w:szCs w:val="24"/>
        </w:rPr>
        <w:t>);</w:t>
      </w:r>
    </w:p>
    <w:p w:rsidR="00BE3C9F" w:rsidRPr="006C7A42" w:rsidRDefault="00BE3C9F" w:rsidP="00BE3C9F">
      <w:pPr>
        <w:ind w:firstLine="720"/>
        <w:jc w:val="both"/>
        <w:rPr>
          <w:sz w:val="24"/>
          <w:szCs w:val="24"/>
        </w:rPr>
      </w:pPr>
      <w:r w:rsidRPr="006C7A42">
        <w:rPr>
          <w:sz w:val="24"/>
          <w:szCs w:val="24"/>
        </w:rPr>
        <w:t>- о группе товаров;</w:t>
      </w:r>
    </w:p>
    <w:p w:rsidR="00BE3C9F" w:rsidRPr="006C7A42" w:rsidRDefault="00BE3C9F" w:rsidP="00BE3C9F">
      <w:pPr>
        <w:ind w:firstLine="720"/>
        <w:jc w:val="both"/>
        <w:rPr>
          <w:sz w:val="24"/>
          <w:szCs w:val="24"/>
        </w:rPr>
      </w:pPr>
      <w:r w:rsidRPr="006C7A42">
        <w:rPr>
          <w:sz w:val="24"/>
          <w:szCs w:val="24"/>
        </w:rPr>
        <w:t>- о размере площади места размещения нестационарного торгового объекта;</w:t>
      </w:r>
    </w:p>
    <w:p w:rsidR="00BE3C9F" w:rsidRPr="006C7A42" w:rsidRDefault="00BE3C9F" w:rsidP="00BE3C9F">
      <w:pPr>
        <w:ind w:firstLine="720"/>
        <w:jc w:val="both"/>
        <w:rPr>
          <w:sz w:val="24"/>
          <w:szCs w:val="24"/>
        </w:rPr>
      </w:pPr>
      <w:r w:rsidRPr="006C7A42">
        <w:rPr>
          <w:sz w:val="24"/>
          <w:szCs w:val="24"/>
        </w:rPr>
        <w:t>- о периоде функционирования нестационарного торгового объекта.</w:t>
      </w:r>
    </w:p>
    <w:p w:rsidR="00BE3C9F" w:rsidRPr="006C7A42" w:rsidRDefault="00BE3C9F" w:rsidP="00BE3C9F">
      <w:pPr>
        <w:ind w:firstLine="720"/>
        <w:jc w:val="both"/>
        <w:rPr>
          <w:sz w:val="24"/>
          <w:szCs w:val="24"/>
        </w:rPr>
      </w:pPr>
      <w:r w:rsidRPr="006C7A42">
        <w:rPr>
          <w:sz w:val="24"/>
          <w:szCs w:val="24"/>
        </w:rPr>
        <w:t>2.3. Одновременно с заявлением подаются следующие документы:</w:t>
      </w:r>
    </w:p>
    <w:p w:rsidR="00BE3C9F" w:rsidRPr="006C7A42" w:rsidRDefault="00BE3C9F" w:rsidP="00BE3C9F">
      <w:pPr>
        <w:ind w:firstLine="720"/>
        <w:jc w:val="both"/>
        <w:rPr>
          <w:sz w:val="24"/>
          <w:szCs w:val="24"/>
        </w:rPr>
      </w:pPr>
      <w:r w:rsidRPr="006C7A42">
        <w:rPr>
          <w:sz w:val="24"/>
          <w:szCs w:val="24"/>
        </w:rPr>
        <w:t>- копия документа, удостоверяющего личность заявителя (для индивидуальных предпринимателей), либо копия документа, удостоверяющего личность представителя юридического лица;</w:t>
      </w:r>
    </w:p>
    <w:p w:rsidR="00BE3C9F" w:rsidRPr="006C7A42" w:rsidRDefault="00BE3C9F" w:rsidP="00BE3C9F">
      <w:pPr>
        <w:ind w:firstLine="720"/>
        <w:jc w:val="both"/>
        <w:rPr>
          <w:sz w:val="24"/>
          <w:szCs w:val="24"/>
        </w:rPr>
      </w:pPr>
      <w:r w:rsidRPr="006C7A42">
        <w:rPr>
          <w:sz w:val="24"/>
          <w:szCs w:val="24"/>
        </w:rPr>
        <w:t>- копия документа, удостоверяющего права (полномочия) представителя, если с заявлением обращается представитель заявителя;</w:t>
      </w:r>
    </w:p>
    <w:p w:rsidR="00BE3C9F" w:rsidRDefault="00BE3C9F" w:rsidP="00BE3C9F">
      <w:pPr>
        <w:ind w:firstLine="720"/>
        <w:jc w:val="both"/>
        <w:rPr>
          <w:sz w:val="24"/>
          <w:szCs w:val="24"/>
        </w:rPr>
      </w:pPr>
      <w:r w:rsidRPr="006C7A42">
        <w:rPr>
          <w:sz w:val="24"/>
          <w:szCs w:val="24"/>
        </w:rPr>
        <w:t>- копия свидет</w:t>
      </w:r>
      <w:r w:rsidR="0027643F">
        <w:rPr>
          <w:sz w:val="24"/>
          <w:szCs w:val="24"/>
        </w:rPr>
        <w:t>ельства о государственно</w:t>
      </w:r>
      <w:r w:rsidRPr="006C7A42">
        <w:rPr>
          <w:sz w:val="24"/>
          <w:szCs w:val="24"/>
        </w:rPr>
        <w:t>й регистрации индивидуального предпринимателя либо юридического лица;</w:t>
      </w:r>
    </w:p>
    <w:p w:rsidR="0027643F" w:rsidRPr="006C7A42" w:rsidRDefault="0027643F" w:rsidP="00BE3C9F">
      <w:pPr>
        <w:ind w:firstLine="720"/>
        <w:jc w:val="both"/>
        <w:rPr>
          <w:sz w:val="24"/>
          <w:szCs w:val="24"/>
        </w:rPr>
      </w:pPr>
      <w:r>
        <w:rPr>
          <w:sz w:val="24"/>
          <w:szCs w:val="24"/>
        </w:rPr>
        <w:t xml:space="preserve">- </w:t>
      </w:r>
      <w:r w:rsidRPr="0027643F">
        <w:rPr>
          <w:sz w:val="24"/>
          <w:szCs w:val="24"/>
        </w:rPr>
        <w:t>документ</w:t>
      </w:r>
      <w:r>
        <w:rPr>
          <w:sz w:val="24"/>
          <w:szCs w:val="24"/>
        </w:rPr>
        <w:t>,</w:t>
      </w:r>
      <w:r w:rsidRPr="0027643F">
        <w:rPr>
          <w:sz w:val="24"/>
          <w:szCs w:val="24"/>
        </w:rPr>
        <w:t xml:space="preserve"> подтверждающий постановку на учет (снятии с учета) физического лица в качестве налогоплательщика налога на профессиональный доход</w:t>
      </w:r>
      <w:r>
        <w:rPr>
          <w:sz w:val="24"/>
          <w:szCs w:val="24"/>
        </w:rPr>
        <w:t>;</w:t>
      </w:r>
    </w:p>
    <w:p w:rsidR="00BE3C9F" w:rsidRPr="006C7A42" w:rsidRDefault="00BE3C9F" w:rsidP="00BE3C9F">
      <w:pPr>
        <w:ind w:firstLine="720"/>
        <w:jc w:val="both"/>
        <w:rPr>
          <w:sz w:val="24"/>
          <w:szCs w:val="24"/>
        </w:rPr>
      </w:pPr>
      <w:r w:rsidRPr="006C7A42">
        <w:rPr>
          <w:sz w:val="24"/>
          <w:szCs w:val="24"/>
        </w:rPr>
        <w:t>- фотография с отображением на ней заявителем месторасположения нестационарного торгового объекта.</w:t>
      </w:r>
    </w:p>
    <w:p w:rsidR="00BE3C9F" w:rsidRPr="006C7A42" w:rsidRDefault="00BE3C9F" w:rsidP="00BE3C9F">
      <w:pPr>
        <w:ind w:firstLine="720"/>
        <w:jc w:val="both"/>
        <w:rPr>
          <w:sz w:val="24"/>
          <w:szCs w:val="24"/>
        </w:rPr>
      </w:pPr>
      <w:r w:rsidRPr="006C7A42">
        <w:rPr>
          <w:sz w:val="24"/>
          <w:szCs w:val="24"/>
        </w:rPr>
        <w:t>Документы, находящиеся в распоряжении органов государственной власти, органов местного самоуправления, а также подведомственных им организациях и учреждениях, подлежат получению в рамках межведомственного взаимодействия в случае, если такие документы не были представлены заявителем самостоятельно.</w:t>
      </w:r>
    </w:p>
    <w:p w:rsidR="00BE3C9F" w:rsidRPr="006C7A42" w:rsidRDefault="00BE3C9F" w:rsidP="00BE3C9F">
      <w:pPr>
        <w:ind w:firstLine="720"/>
        <w:jc w:val="both"/>
        <w:rPr>
          <w:sz w:val="24"/>
          <w:szCs w:val="24"/>
        </w:rPr>
      </w:pPr>
      <w:r w:rsidRPr="006C7A42">
        <w:rPr>
          <w:sz w:val="24"/>
          <w:szCs w:val="24"/>
        </w:rPr>
        <w:t>2.4. Регистрация заявления осуществляется специалистом отдела делопроизводства Администрации Вольского муниципального района.</w:t>
      </w:r>
    </w:p>
    <w:p w:rsidR="00BE3C9F" w:rsidRPr="006C7A42" w:rsidRDefault="00BE3C9F" w:rsidP="00BE3C9F">
      <w:pPr>
        <w:ind w:firstLine="720"/>
        <w:jc w:val="both"/>
        <w:rPr>
          <w:sz w:val="24"/>
          <w:szCs w:val="24"/>
        </w:rPr>
      </w:pPr>
      <w:r w:rsidRPr="006C7A42">
        <w:rPr>
          <w:sz w:val="24"/>
          <w:szCs w:val="24"/>
        </w:rPr>
        <w:t>Максимальный срок рассмотрения заявления в случае, если в заявлении указан адресный ориентир, по которому планируется размещение объекта на земельном участке, находящемся в муниципальной собственности, либо земельном участке, государственная собственность на который не разграничена, - 30 календарных дней со дня его регистрации.</w:t>
      </w:r>
    </w:p>
    <w:p w:rsidR="00BE3C9F" w:rsidRPr="006C7A42" w:rsidRDefault="00BE3C9F" w:rsidP="00BE3C9F">
      <w:pPr>
        <w:ind w:firstLine="720"/>
        <w:jc w:val="both"/>
        <w:rPr>
          <w:sz w:val="24"/>
          <w:szCs w:val="24"/>
        </w:rPr>
      </w:pPr>
      <w:r w:rsidRPr="006C7A42">
        <w:rPr>
          <w:sz w:val="24"/>
          <w:szCs w:val="24"/>
        </w:rPr>
        <w:t>Максимальный срок рассмотрения заявления в случае, если в заявлении указан адресный ориентир, по которому планируется размещение объекта на земельном участке, находящемся в государственной собственности, - 45 рабочих дней со дня его регистрации.</w:t>
      </w:r>
    </w:p>
    <w:p w:rsidR="00BE3C9F" w:rsidRPr="006C7A42" w:rsidRDefault="00BE3C9F" w:rsidP="00BE3C9F">
      <w:pPr>
        <w:ind w:firstLine="720"/>
        <w:jc w:val="both"/>
        <w:rPr>
          <w:sz w:val="24"/>
          <w:szCs w:val="24"/>
        </w:rPr>
      </w:pPr>
      <w:r w:rsidRPr="006C7A42">
        <w:rPr>
          <w:sz w:val="24"/>
          <w:szCs w:val="24"/>
        </w:rPr>
        <w:t>2.5. В течение пяти дней со дня поступления заявления и прилагаемых к нему документов в Управление экономики, промышленности и инвестиционной деятельности администрации Вольского муниципального района (далее - Управление) проводит проверку достоверности содержащейся в них информации.</w:t>
      </w:r>
    </w:p>
    <w:p w:rsidR="00BE3C9F" w:rsidRPr="006C7A42" w:rsidRDefault="00BE3C9F" w:rsidP="00BE3C9F">
      <w:pPr>
        <w:ind w:firstLine="720"/>
        <w:jc w:val="both"/>
        <w:rPr>
          <w:sz w:val="24"/>
          <w:szCs w:val="24"/>
        </w:rPr>
      </w:pPr>
      <w:r w:rsidRPr="006C7A42">
        <w:rPr>
          <w:sz w:val="24"/>
          <w:szCs w:val="24"/>
        </w:rPr>
        <w:t>2.6. По окончании проверки не позднее пяти рабочих дней Управление одновременно направляет копию поступившего на рассмотрение заявления и прилагаемые к нему в соответствии с пунктом 2.3 настоящего Порядка документы на рассмотрение Комиссии по согласованию земельных участков.</w:t>
      </w:r>
    </w:p>
    <w:p w:rsidR="00BE3C9F" w:rsidRPr="006C7A42" w:rsidRDefault="00BE3C9F" w:rsidP="00BE3C9F">
      <w:pPr>
        <w:ind w:firstLine="720"/>
        <w:jc w:val="both"/>
        <w:rPr>
          <w:sz w:val="24"/>
          <w:szCs w:val="24"/>
        </w:rPr>
      </w:pPr>
      <w:r w:rsidRPr="006C7A42">
        <w:rPr>
          <w:sz w:val="24"/>
          <w:szCs w:val="24"/>
        </w:rPr>
        <w:t>В случае если в заявлении указан адресный ориентир, по которому планируется размещение объекта на земельном участке, находящемся в государственной собственности, копия поступившего на рассмотрение заявления с копиями прилагаемых к нему документов направляются в уполномоченный территориальный орган федерального органа исполнительной власти или орган исполнительной власти субъекта Российской Федерации, осуществляющий полномочия собственника.</w:t>
      </w:r>
    </w:p>
    <w:p w:rsidR="00BE3C9F" w:rsidRPr="006C7A42" w:rsidRDefault="00BE3C9F" w:rsidP="00BE3C9F">
      <w:pPr>
        <w:ind w:firstLine="720"/>
        <w:jc w:val="both"/>
        <w:rPr>
          <w:sz w:val="24"/>
          <w:szCs w:val="24"/>
        </w:rPr>
      </w:pPr>
      <w:r w:rsidRPr="006C7A42">
        <w:rPr>
          <w:sz w:val="24"/>
          <w:szCs w:val="24"/>
        </w:rPr>
        <w:t>В соответствии с Правилами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утвержденными постановлением Правительства Российской Федерации от 29 сентября 2010 г. № 772, уполномоченный территориальный орган федерального органа исполнительной власти или орган исполнительной власти субъекта Российской Федерации рассматривает заявление и прилагаемые к нему документы в течение 30 рабочих дней.</w:t>
      </w:r>
    </w:p>
    <w:p w:rsidR="00BE3C9F" w:rsidRPr="006C7A42" w:rsidRDefault="00BE3C9F" w:rsidP="00BE3C9F">
      <w:pPr>
        <w:ind w:firstLine="720"/>
        <w:jc w:val="both"/>
        <w:rPr>
          <w:sz w:val="24"/>
          <w:szCs w:val="24"/>
        </w:rPr>
      </w:pPr>
      <w:r w:rsidRPr="006C7A42">
        <w:rPr>
          <w:sz w:val="24"/>
          <w:szCs w:val="24"/>
        </w:rPr>
        <w:t>2.8. Управление в течение пяти рабочих дней после поступления от Комиссии по согласованию земельных участков письменного заключения принимает решение о согласовании (отказе в согласовании) включения (исключения) сведений о нестационарном торговом объекте в Схему (из Схемы).</w:t>
      </w:r>
    </w:p>
    <w:p w:rsidR="00BE3C9F" w:rsidRPr="006C7A42" w:rsidRDefault="00BE3C9F" w:rsidP="00BE3C9F">
      <w:pPr>
        <w:ind w:firstLine="720"/>
        <w:jc w:val="both"/>
        <w:rPr>
          <w:sz w:val="24"/>
          <w:szCs w:val="24"/>
        </w:rPr>
      </w:pPr>
      <w:r w:rsidRPr="006C7A42">
        <w:rPr>
          <w:sz w:val="24"/>
          <w:szCs w:val="24"/>
        </w:rPr>
        <w:t xml:space="preserve">Письменное уведомление о принятом решении </w:t>
      </w:r>
      <w:r w:rsidR="0027643F">
        <w:rPr>
          <w:sz w:val="24"/>
          <w:szCs w:val="24"/>
        </w:rPr>
        <w:t xml:space="preserve">о включении </w:t>
      </w:r>
      <w:r w:rsidRPr="006C7A42">
        <w:rPr>
          <w:sz w:val="24"/>
          <w:szCs w:val="24"/>
        </w:rPr>
        <w:t>в Схему (из Схемы) либо уведомление об отказе вручаются Заявителю лично или направляются в его адрес заказным письмом.</w:t>
      </w:r>
    </w:p>
    <w:p w:rsidR="00BE3C9F" w:rsidRPr="006C7A42" w:rsidRDefault="00BE3C9F" w:rsidP="00BE3C9F">
      <w:pPr>
        <w:ind w:firstLine="720"/>
        <w:jc w:val="both"/>
        <w:rPr>
          <w:sz w:val="24"/>
          <w:szCs w:val="24"/>
        </w:rPr>
      </w:pPr>
      <w:r w:rsidRPr="006C7A42">
        <w:rPr>
          <w:sz w:val="24"/>
          <w:szCs w:val="24"/>
        </w:rPr>
        <w:t>2.9. Исчерпывающий перечень оснований для отказа во включении (исключении) сведений о нестационарном торговом объекте в Схему (из Схемы):</w:t>
      </w:r>
    </w:p>
    <w:p w:rsidR="00BE3C9F" w:rsidRPr="006C7A42" w:rsidRDefault="00BE3C9F" w:rsidP="00BE3C9F">
      <w:pPr>
        <w:ind w:firstLine="720"/>
        <w:jc w:val="both"/>
        <w:rPr>
          <w:sz w:val="24"/>
          <w:szCs w:val="24"/>
        </w:rPr>
      </w:pPr>
      <w:r w:rsidRPr="006C7A42">
        <w:rPr>
          <w:sz w:val="24"/>
          <w:szCs w:val="24"/>
        </w:rPr>
        <w:t>- несоответствие заявления требованиям, установленным пунктом 2.2 Порядка, непредставление требуемых документов и сведений;</w:t>
      </w:r>
    </w:p>
    <w:p w:rsidR="00BE3C9F" w:rsidRPr="006C7A42" w:rsidRDefault="00BE3C9F" w:rsidP="00BE3C9F">
      <w:pPr>
        <w:ind w:firstLine="720"/>
        <w:jc w:val="both"/>
        <w:rPr>
          <w:sz w:val="24"/>
          <w:szCs w:val="24"/>
        </w:rPr>
      </w:pPr>
      <w:r w:rsidRPr="006C7A42">
        <w:rPr>
          <w:sz w:val="24"/>
          <w:szCs w:val="24"/>
        </w:rPr>
        <w:t>- отсутствие оснований для включения (исключения) сведений о нестационарном торговом объекте в Схему (из Схемы), указанных в пункте 2.2 Порядка;</w:t>
      </w:r>
    </w:p>
    <w:p w:rsidR="00BE3C9F" w:rsidRPr="006C7A42" w:rsidRDefault="00BE3C9F" w:rsidP="00BE3C9F">
      <w:pPr>
        <w:ind w:firstLine="720"/>
        <w:jc w:val="both"/>
        <w:rPr>
          <w:sz w:val="24"/>
          <w:szCs w:val="24"/>
        </w:rPr>
      </w:pPr>
      <w:r w:rsidRPr="006C7A42">
        <w:rPr>
          <w:sz w:val="24"/>
          <w:szCs w:val="24"/>
        </w:rPr>
        <w:t>- отсутствие неиспользуемых земельных участков, находящихся в государственной и муниципальной собственности, а также установленные законодательством Российской Федерации ограничения в их обороте;</w:t>
      </w:r>
    </w:p>
    <w:p w:rsidR="00BE3C9F" w:rsidRPr="006C7A42" w:rsidRDefault="00BE3C9F" w:rsidP="00BE3C9F">
      <w:pPr>
        <w:ind w:firstLine="720"/>
        <w:jc w:val="both"/>
        <w:rPr>
          <w:sz w:val="24"/>
          <w:szCs w:val="24"/>
        </w:rPr>
      </w:pPr>
      <w:r w:rsidRPr="006C7A42">
        <w:rPr>
          <w:sz w:val="24"/>
          <w:szCs w:val="24"/>
        </w:rPr>
        <w:t>- размещение нестационарного торгового объекта предполагается на земельном участке, находящемся в частной собственности;</w:t>
      </w:r>
    </w:p>
    <w:p w:rsidR="00BE3C9F" w:rsidRPr="006C7A42" w:rsidRDefault="00BE3C9F" w:rsidP="00BE3C9F">
      <w:pPr>
        <w:ind w:firstLine="720"/>
        <w:jc w:val="both"/>
        <w:rPr>
          <w:sz w:val="24"/>
          <w:szCs w:val="24"/>
        </w:rPr>
      </w:pPr>
      <w:r w:rsidRPr="006C7A42">
        <w:rPr>
          <w:sz w:val="24"/>
          <w:szCs w:val="24"/>
        </w:rPr>
        <w:t>- отказ в согласовании включения нестационарного торгового объекта в Схему федеральным органом исполнительной власти или органом исполнительной власти субъекта Российской Федерации, осуществляющим полномочия собственника имущества (в случае размещения нестационарного торгового объекта на земельном участке, находящемся в государственной собственности (в федеральной собственности или в собственности субъекта Российской Федерации);</w:t>
      </w:r>
    </w:p>
    <w:p w:rsidR="00BE3C9F" w:rsidRPr="006C7A42" w:rsidRDefault="00BE3C9F" w:rsidP="00BE3C9F">
      <w:pPr>
        <w:ind w:firstLine="720"/>
        <w:jc w:val="both"/>
        <w:rPr>
          <w:sz w:val="24"/>
          <w:szCs w:val="24"/>
        </w:rPr>
      </w:pPr>
      <w:r w:rsidRPr="006C7A42">
        <w:rPr>
          <w:sz w:val="24"/>
          <w:szCs w:val="24"/>
        </w:rPr>
        <w:t>- несоответствие нестационарного торгового объекта либо места его предполагаемого размещения требованиям, установленным Правилами благоустройства и озеленения территории муниципального образования город Вольск, утвержденным решением Совета муниципального образования город Вольск от 20.10.2006г. № 1/21-100;</w:t>
      </w:r>
    </w:p>
    <w:p w:rsidR="00BE3C9F" w:rsidRPr="006C7A42" w:rsidRDefault="00BE3C9F" w:rsidP="00BE3C9F">
      <w:pPr>
        <w:ind w:firstLine="720"/>
        <w:jc w:val="both"/>
        <w:rPr>
          <w:sz w:val="24"/>
          <w:szCs w:val="24"/>
        </w:rPr>
      </w:pPr>
      <w:r w:rsidRPr="006C7A42">
        <w:rPr>
          <w:sz w:val="24"/>
          <w:szCs w:val="24"/>
        </w:rPr>
        <w:t>- в случае размещения нестационарного торгового объекта по адресному ориентиру, находящемуся:</w:t>
      </w:r>
    </w:p>
    <w:p w:rsidR="00BE3C9F" w:rsidRPr="006C7A42" w:rsidRDefault="00BE3C9F" w:rsidP="00BE3C9F">
      <w:pPr>
        <w:ind w:firstLine="720"/>
        <w:jc w:val="both"/>
        <w:rPr>
          <w:sz w:val="24"/>
          <w:szCs w:val="24"/>
        </w:rPr>
      </w:pPr>
      <w:r w:rsidRPr="006C7A42">
        <w:rPr>
          <w:sz w:val="24"/>
          <w:szCs w:val="24"/>
        </w:rPr>
        <w:t>а) в охранных зонах коммуникаций;</w:t>
      </w:r>
    </w:p>
    <w:p w:rsidR="00BE3C9F" w:rsidRPr="006C7A42" w:rsidRDefault="00BE3C9F" w:rsidP="00BE3C9F">
      <w:pPr>
        <w:ind w:firstLine="720"/>
        <w:jc w:val="both"/>
        <w:rPr>
          <w:sz w:val="24"/>
          <w:szCs w:val="24"/>
        </w:rPr>
      </w:pPr>
      <w:r w:rsidRPr="006C7A42">
        <w:rPr>
          <w:sz w:val="24"/>
          <w:szCs w:val="24"/>
        </w:rPr>
        <w:t>б) в охранных зонах и границах территорий объектов культурного наследия местного, регионального и федерального назначения и выявленных объектах культурного наследия;</w:t>
      </w:r>
    </w:p>
    <w:p w:rsidR="00BE3C9F" w:rsidRPr="006C7A42" w:rsidRDefault="00BE3C9F" w:rsidP="00BE3C9F">
      <w:pPr>
        <w:ind w:firstLine="720"/>
        <w:jc w:val="both"/>
        <w:rPr>
          <w:sz w:val="24"/>
          <w:szCs w:val="24"/>
        </w:rPr>
      </w:pPr>
      <w:r w:rsidRPr="006C7A42">
        <w:rPr>
          <w:sz w:val="24"/>
          <w:szCs w:val="24"/>
        </w:rPr>
        <w:t>в) на землях особо охраняемых природных территорий, в зонах охраны гидрометеорологических станций, в первой зоне санитарной охраны источников водоснабжения и площадок водопроводных сооружений, в первой зоне округа санитарной охраны курортов на минеральных источниках, лечебных грязях, санаториев бальнеологических лечебниц, пансионатов, если проектируемые объекты не связаны с эксплуатацией природных лечебных средств курортов, в водоохранных зонах и прибрежных защитных полосах;</w:t>
      </w:r>
    </w:p>
    <w:p w:rsidR="00BE3C9F" w:rsidRPr="006C7A42" w:rsidRDefault="00BE3C9F" w:rsidP="00BE3C9F">
      <w:pPr>
        <w:ind w:firstLine="720"/>
        <w:jc w:val="both"/>
        <w:rPr>
          <w:sz w:val="24"/>
          <w:szCs w:val="24"/>
        </w:rPr>
      </w:pPr>
      <w:r w:rsidRPr="006C7A42">
        <w:rPr>
          <w:sz w:val="24"/>
          <w:szCs w:val="24"/>
        </w:rPr>
        <w:t>г) в пределах треугольников видимости на нерегулируемых перекрестках и примыканиях улиц и дорог, а также пешеходных переходах в соответствии со строительными нормами и правилами;</w:t>
      </w:r>
    </w:p>
    <w:p w:rsidR="00BE3C9F" w:rsidRPr="006C7A42" w:rsidRDefault="00BE3C9F" w:rsidP="00BE3C9F">
      <w:pPr>
        <w:ind w:firstLine="720"/>
        <w:jc w:val="both"/>
        <w:rPr>
          <w:sz w:val="24"/>
          <w:szCs w:val="24"/>
        </w:rPr>
      </w:pPr>
      <w:r w:rsidRPr="006C7A42">
        <w:rPr>
          <w:sz w:val="24"/>
          <w:szCs w:val="24"/>
        </w:rPr>
        <w:t>- размещение нестационарного торгового объекта повлечет нарушение требований технических регламентов, ГОСТов, СНиПов, СП.</w:t>
      </w:r>
    </w:p>
    <w:p w:rsidR="00BE3C9F" w:rsidRPr="006C7A42" w:rsidRDefault="00BE3C9F" w:rsidP="00BE3C9F">
      <w:pPr>
        <w:ind w:firstLine="720"/>
        <w:jc w:val="both"/>
        <w:rPr>
          <w:sz w:val="24"/>
          <w:szCs w:val="24"/>
        </w:rPr>
      </w:pPr>
      <w:r w:rsidRPr="006C7A42">
        <w:rPr>
          <w:sz w:val="24"/>
          <w:szCs w:val="24"/>
        </w:rPr>
        <w:t>2.10. В случае принятия решения о согласовании включения (исключения) в Схему (из Схемы) сведений о нестационарном торговом объекте Управление в порядке, установленном для разработки и утверждения Схемы, готовит проект муниципального правового акта.</w:t>
      </w:r>
    </w:p>
    <w:p w:rsidR="00BE3C9F" w:rsidRPr="00BE3C9F" w:rsidRDefault="0027643F" w:rsidP="00BE3C9F">
      <w:pPr>
        <w:ind w:firstLine="720"/>
        <w:jc w:val="both"/>
        <w:rPr>
          <w:sz w:val="24"/>
          <w:szCs w:val="24"/>
        </w:rPr>
      </w:pPr>
      <w:r>
        <w:rPr>
          <w:sz w:val="24"/>
          <w:szCs w:val="24"/>
        </w:rPr>
        <w:t xml:space="preserve">Изменения в Схему вносятся в соответствии с настоящим Порядком и </w:t>
      </w:r>
      <w:r w:rsidR="00BE3C9F" w:rsidRPr="006C7A42">
        <w:rPr>
          <w:sz w:val="24"/>
          <w:szCs w:val="24"/>
        </w:rPr>
        <w:t>не чаще одного раза в квартал.</w:t>
      </w:r>
    </w:p>
    <w:p w:rsidR="0027643F" w:rsidRDefault="00BE3C9F" w:rsidP="00BE3C9F">
      <w:pPr>
        <w:ind w:firstLine="708"/>
        <w:jc w:val="both"/>
        <w:rPr>
          <w:sz w:val="24"/>
          <w:szCs w:val="24"/>
        </w:rPr>
      </w:pPr>
      <w:r w:rsidRPr="00BE3C9F">
        <w:rPr>
          <w:sz w:val="24"/>
          <w:szCs w:val="24"/>
        </w:rPr>
        <w:t>3. В случае исключения нестационарного торгового объекта из Схемы по инициативе органа местного самоуправления в период действия договора или иного разрешительного документа хозяйствующему субъекту предоставляется по его заявлению свободное компенсационное место размещения нестационарного торгового объекта из предусмотренных Схемой. При отсутствии свободного места, предусмотренного Схемой, уполномоченным органом местного самоуправления инициируются и утверждаются изменения в Схему, предусматривающие включение в нее места размещения нестационарного торгового объекта, в целях предоставления его как свободного компенсационного. В этом случае договор на размещение нестационарного торгового объекта заключается без проведения торгов на основании заявления хозяйствующего субъекта</w:t>
      </w:r>
    </w:p>
    <w:p w:rsidR="0027643F" w:rsidRPr="0027643F" w:rsidRDefault="0027643F" w:rsidP="0027643F">
      <w:pPr>
        <w:rPr>
          <w:sz w:val="24"/>
          <w:szCs w:val="24"/>
        </w:rPr>
      </w:pPr>
    </w:p>
    <w:p w:rsidR="0027643F" w:rsidRPr="0027643F" w:rsidRDefault="0027643F" w:rsidP="0027643F">
      <w:pPr>
        <w:rPr>
          <w:sz w:val="24"/>
          <w:szCs w:val="24"/>
        </w:rPr>
      </w:pPr>
    </w:p>
    <w:p w:rsidR="0027643F" w:rsidRDefault="0027643F" w:rsidP="0027643F">
      <w:pPr>
        <w:rPr>
          <w:sz w:val="24"/>
          <w:szCs w:val="24"/>
        </w:rPr>
      </w:pPr>
    </w:p>
    <w:p w:rsidR="0027643F" w:rsidRPr="007B702F" w:rsidRDefault="0027643F" w:rsidP="0027643F">
      <w:pPr>
        <w:pStyle w:val="ConsPlusNormal"/>
        <w:widowControl/>
        <w:ind w:firstLine="0"/>
        <w:rPr>
          <w:rFonts w:ascii="Times New Roman" w:hAnsi="Times New Roman" w:cs="Times New Roman"/>
          <w:sz w:val="24"/>
          <w:szCs w:val="24"/>
        </w:rPr>
      </w:pPr>
      <w:r w:rsidRPr="007B702F">
        <w:rPr>
          <w:rFonts w:ascii="Times New Roman" w:hAnsi="Times New Roman" w:cs="Times New Roman"/>
          <w:sz w:val="24"/>
          <w:szCs w:val="24"/>
        </w:rPr>
        <w:t xml:space="preserve">Руководитель аппарата                                                        </w:t>
      </w:r>
      <w:r>
        <w:rPr>
          <w:rFonts w:ascii="Times New Roman" w:hAnsi="Times New Roman" w:cs="Times New Roman"/>
          <w:sz w:val="24"/>
          <w:szCs w:val="24"/>
        </w:rPr>
        <w:t xml:space="preserve">                                </w:t>
      </w:r>
      <w:r w:rsidRPr="007B702F">
        <w:rPr>
          <w:rFonts w:ascii="Times New Roman" w:hAnsi="Times New Roman" w:cs="Times New Roman"/>
          <w:sz w:val="24"/>
          <w:szCs w:val="24"/>
        </w:rPr>
        <w:t xml:space="preserve"> О.Н. Сазанова</w:t>
      </w:r>
    </w:p>
    <w:p w:rsidR="00BE3C9F" w:rsidRPr="0027643F" w:rsidRDefault="00BE3C9F" w:rsidP="0027643F">
      <w:pPr>
        <w:rPr>
          <w:sz w:val="24"/>
          <w:szCs w:val="24"/>
        </w:rPr>
      </w:pPr>
    </w:p>
    <w:sectPr w:rsidR="00BE3C9F" w:rsidRPr="0027643F" w:rsidSect="003466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5F5" w:rsidRDefault="003345F5" w:rsidP="00BE3C9F">
      <w:r>
        <w:separator/>
      </w:r>
    </w:p>
  </w:endnote>
  <w:endnote w:type="continuationSeparator" w:id="1">
    <w:p w:rsidR="003345F5" w:rsidRDefault="003345F5" w:rsidP="00BE3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5F5" w:rsidRDefault="003345F5" w:rsidP="00BE3C9F">
      <w:r>
        <w:separator/>
      </w:r>
    </w:p>
  </w:footnote>
  <w:footnote w:type="continuationSeparator" w:id="1">
    <w:p w:rsidR="003345F5" w:rsidRDefault="003345F5" w:rsidP="00BE3C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D4A1B"/>
    <w:multiLevelType w:val="multilevel"/>
    <w:tmpl w:val="D9B465C8"/>
    <w:lvl w:ilvl="0">
      <w:start w:val="1"/>
      <w:numFmt w:val="decimal"/>
      <w:lvlText w:val="%1."/>
      <w:lvlJc w:val="left"/>
      <w:pPr>
        <w:ind w:left="1068"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0"/>
    <w:footnote w:id="1"/>
  </w:footnotePr>
  <w:endnotePr>
    <w:endnote w:id="0"/>
    <w:endnote w:id="1"/>
  </w:endnotePr>
  <w:compat/>
  <w:rsids>
    <w:rsidRoot w:val="008C2570"/>
    <w:rsid w:val="00127C94"/>
    <w:rsid w:val="0027643F"/>
    <w:rsid w:val="003345F5"/>
    <w:rsid w:val="008C2570"/>
    <w:rsid w:val="00BE3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57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C2570"/>
    <w:pPr>
      <w:keepNext/>
      <w:tabs>
        <w:tab w:val="num" w:pos="2160"/>
      </w:tabs>
      <w:ind w:left="216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2570"/>
    <w:rPr>
      <w:rFonts w:ascii="Times New Roman" w:eastAsia="Times New Roman" w:hAnsi="Times New Roman" w:cs="Times New Roman"/>
      <w:sz w:val="28"/>
      <w:szCs w:val="20"/>
      <w:lang w:eastAsia="ar-SA"/>
    </w:rPr>
  </w:style>
  <w:style w:type="paragraph" w:styleId="a3">
    <w:name w:val="Body Text"/>
    <w:aliases w:val="bt"/>
    <w:basedOn w:val="a"/>
    <w:link w:val="a4"/>
    <w:rsid w:val="008C2570"/>
    <w:pPr>
      <w:jc w:val="both"/>
    </w:pPr>
    <w:rPr>
      <w:sz w:val="28"/>
    </w:rPr>
  </w:style>
  <w:style w:type="character" w:customStyle="1" w:styleId="a4">
    <w:name w:val="Основной текст Знак"/>
    <w:aliases w:val="bt Знак"/>
    <w:basedOn w:val="a0"/>
    <w:link w:val="a3"/>
    <w:rsid w:val="008C2570"/>
    <w:rPr>
      <w:rFonts w:ascii="Times New Roman" w:eastAsia="Times New Roman" w:hAnsi="Times New Roman" w:cs="Times New Roman"/>
      <w:sz w:val="28"/>
      <w:szCs w:val="20"/>
      <w:lang w:eastAsia="ar-SA"/>
    </w:rPr>
  </w:style>
  <w:style w:type="paragraph" w:styleId="a5">
    <w:name w:val="header"/>
    <w:basedOn w:val="a"/>
    <w:link w:val="a6"/>
    <w:rsid w:val="008C2570"/>
    <w:pPr>
      <w:tabs>
        <w:tab w:val="center" w:pos="4153"/>
        <w:tab w:val="right" w:pos="8306"/>
      </w:tabs>
      <w:spacing w:line="348" w:lineRule="auto"/>
      <w:ind w:firstLine="709"/>
      <w:jc w:val="both"/>
    </w:pPr>
    <w:rPr>
      <w:sz w:val="28"/>
    </w:rPr>
  </w:style>
  <w:style w:type="character" w:customStyle="1" w:styleId="a6">
    <w:name w:val="Верхний колонтитул Знак"/>
    <w:basedOn w:val="a0"/>
    <w:link w:val="a5"/>
    <w:rsid w:val="008C2570"/>
    <w:rPr>
      <w:rFonts w:ascii="Times New Roman" w:eastAsia="Times New Roman" w:hAnsi="Times New Roman" w:cs="Times New Roman"/>
      <w:sz w:val="28"/>
      <w:szCs w:val="20"/>
      <w:lang w:eastAsia="ar-SA"/>
    </w:rPr>
  </w:style>
  <w:style w:type="paragraph" w:styleId="a7">
    <w:name w:val="Body Text Indent"/>
    <w:aliases w:val="Основной текст 1,Нумерованный список !!,Надин стиль"/>
    <w:basedOn w:val="a"/>
    <w:link w:val="a8"/>
    <w:rsid w:val="008C2570"/>
    <w:pPr>
      <w:spacing w:line="360" w:lineRule="auto"/>
      <w:ind w:firstLine="646"/>
      <w:jc w:val="both"/>
    </w:pPr>
    <w:rPr>
      <w:b/>
      <w:sz w:val="28"/>
    </w:rPr>
  </w:style>
  <w:style w:type="character" w:customStyle="1" w:styleId="a8">
    <w:name w:val="Основной текст с отступом Знак"/>
    <w:aliases w:val="Основной текст 1 Знак,Нумерованный список !! Знак,Надин стиль Знак"/>
    <w:basedOn w:val="a0"/>
    <w:link w:val="a7"/>
    <w:rsid w:val="008C2570"/>
    <w:rPr>
      <w:rFonts w:ascii="Times New Roman" w:eastAsia="Times New Roman" w:hAnsi="Times New Roman" w:cs="Times New Roman"/>
      <w:b/>
      <w:sz w:val="28"/>
      <w:szCs w:val="20"/>
      <w:lang w:eastAsia="ar-SA"/>
    </w:rPr>
  </w:style>
  <w:style w:type="paragraph" w:styleId="a9">
    <w:name w:val="Title"/>
    <w:basedOn w:val="a"/>
    <w:next w:val="aa"/>
    <w:link w:val="ab"/>
    <w:qFormat/>
    <w:rsid w:val="008C2570"/>
    <w:pPr>
      <w:spacing w:line="252" w:lineRule="auto"/>
      <w:jc w:val="center"/>
    </w:pPr>
    <w:rPr>
      <w:b/>
      <w:color w:val="000000"/>
      <w:spacing w:val="20"/>
      <w:sz w:val="24"/>
    </w:rPr>
  </w:style>
  <w:style w:type="character" w:customStyle="1" w:styleId="ab">
    <w:name w:val="Название Знак"/>
    <w:basedOn w:val="a0"/>
    <w:link w:val="a9"/>
    <w:rsid w:val="008C2570"/>
    <w:rPr>
      <w:rFonts w:ascii="Times New Roman" w:eastAsia="Times New Roman" w:hAnsi="Times New Roman" w:cs="Times New Roman"/>
      <w:b/>
      <w:color w:val="000000"/>
      <w:spacing w:val="20"/>
      <w:sz w:val="24"/>
      <w:szCs w:val="20"/>
      <w:lang w:eastAsia="ar-SA"/>
    </w:rPr>
  </w:style>
  <w:style w:type="paragraph" w:styleId="2">
    <w:name w:val="Body Text 2"/>
    <w:aliases w:val="Iniiaiie oaeno 1"/>
    <w:basedOn w:val="a"/>
    <w:link w:val="20"/>
    <w:unhideWhenUsed/>
    <w:rsid w:val="008C2570"/>
    <w:pPr>
      <w:spacing w:after="120" w:line="480" w:lineRule="auto"/>
    </w:pPr>
  </w:style>
  <w:style w:type="character" w:customStyle="1" w:styleId="20">
    <w:name w:val="Основной текст 2 Знак"/>
    <w:aliases w:val="Iniiaiie oaeno 1 Знак"/>
    <w:basedOn w:val="a0"/>
    <w:link w:val="2"/>
    <w:rsid w:val="008C2570"/>
    <w:rPr>
      <w:rFonts w:ascii="Times New Roman" w:eastAsia="Times New Roman" w:hAnsi="Times New Roman" w:cs="Times New Roman"/>
      <w:sz w:val="20"/>
      <w:szCs w:val="20"/>
      <w:lang w:eastAsia="ar-SA"/>
    </w:rPr>
  </w:style>
  <w:style w:type="paragraph" w:styleId="aa">
    <w:name w:val="Subtitle"/>
    <w:basedOn w:val="a"/>
    <w:next w:val="a"/>
    <w:link w:val="ac"/>
    <w:uiPriority w:val="11"/>
    <w:qFormat/>
    <w:rsid w:val="008C25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a"/>
    <w:uiPriority w:val="11"/>
    <w:rsid w:val="008C2570"/>
    <w:rPr>
      <w:rFonts w:asciiTheme="majorHAnsi" w:eastAsiaTheme="majorEastAsia" w:hAnsiTheme="majorHAnsi" w:cstheme="majorBidi"/>
      <w:i/>
      <w:iCs/>
      <w:color w:val="4F81BD" w:themeColor="accent1"/>
      <w:spacing w:val="15"/>
      <w:sz w:val="24"/>
      <w:szCs w:val="24"/>
      <w:lang w:eastAsia="ar-SA"/>
    </w:rPr>
  </w:style>
  <w:style w:type="paragraph" w:styleId="ad">
    <w:name w:val="footer"/>
    <w:basedOn w:val="a"/>
    <w:link w:val="ae"/>
    <w:uiPriority w:val="99"/>
    <w:semiHidden/>
    <w:unhideWhenUsed/>
    <w:rsid w:val="00BE3C9F"/>
    <w:pPr>
      <w:tabs>
        <w:tab w:val="center" w:pos="4677"/>
        <w:tab w:val="right" w:pos="9355"/>
      </w:tabs>
    </w:pPr>
  </w:style>
  <w:style w:type="character" w:customStyle="1" w:styleId="ae">
    <w:name w:val="Нижний колонтитул Знак"/>
    <w:basedOn w:val="a0"/>
    <w:link w:val="ad"/>
    <w:uiPriority w:val="99"/>
    <w:semiHidden/>
    <w:rsid w:val="00BE3C9F"/>
    <w:rPr>
      <w:rFonts w:ascii="Times New Roman" w:eastAsia="Times New Roman" w:hAnsi="Times New Roman" w:cs="Times New Roman"/>
      <w:sz w:val="20"/>
      <w:szCs w:val="20"/>
      <w:lang w:eastAsia="ar-SA"/>
    </w:rPr>
  </w:style>
  <w:style w:type="paragraph" w:customStyle="1" w:styleId="21">
    <w:name w:val="Основной текст с отступом 21"/>
    <w:basedOn w:val="a"/>
    <w:rsid w:val="00BE3C9F"/>
    <w:pPr>
      <w:tabs>
        <w:tab w:val="left" w:pos="5103"/>
      </w:tabs>
      <w:ind w:left="5103" w:firstLine="645"/>
      <w:jc w:val="both"/>
    </w:pPr>
    <w:rPr>
      <w:b/>
      <w:sz w:val="32"/>
    </w:rPr>
  </w:style>
  <w:style w:type="paragraph" w:customStyle="1" w:styleId="31">
    <w:name w:val="Основной текст с отступом 31"/>
    <w:basedOn w:val="a"/>
    <w:rsid w:val="00BE3C9F"/>
    <w:pPr>
      <w:spacing w:line="360" w:lineRule="auto"/>
      <w:ind w:firstLine="646"/>
      <w:jc w:val="both"/>
    </w:pPr>
    <w:rPr>
      <w:b/>
      <w:sz w:val="36"/>
    </w:rPr>
  </w:style>
  <w:style w:type="paragraph" w:customStyle="1" w:styleId="ConsPlusNormal">
    <w:name w:val="ConsPlusNormal"/>
    <w:link w:val="ConsPlusNormal0"/>
    <w:rsid w:val="0027643F"/>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27643F"/>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1973</Words>
  <Characters>11251</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От                          № </vt:lpstr>
    </vt:vector>
  </TitlesOfParts>
  <Company/>
  <LinksUpToDate>false</LinksUpToDate>
  <CharactersWithSpaces>13198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2023-01-30T09:44:00Z</dcterms:created>
  <dcterms:modified xsi:type="dcterms:W3CDTF">2023-01-30T10:14:00Z</dcterms:modified>
</cp:coreProperties>
</file>