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A03" w:rsidRPr="00552346" w:rsidRDefault="000E1A03" w:rsidP="000E1A03">
      <w:pPr>
        <w:spacing w:line="252" w:lineRule="auto"/>
        <w:jc w:val="center"/>
        <w:rPr>
          <w:b/>
          <w:bCs/>
          <w:color w:val="FF0000"/>
        </w:rPr>
      </w:pPr>
      <w:r w:rsidRPr="00552346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03" w:rsidRP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>ГЛАВА</w:t>
      </w:r>
    </w:p>
    <w:p w:rsid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 xml:space="preserve">  МУНИЦИПАЛЬНОГО ОБРАЗОВАНИЯ ГОРОД ВОЛЬСК</w:t>
      </w:r>
      <w:r w:rsidRPr="00EF3489">
        <w:rPr>
          <w:b/>
          <w:bCs/>
          <w:sz w:val="28"/>
          <w:szCs w:val="24"/>
        </w:rPr>
        <w:br/>
        <w:t xml:space="preserve"> ВОЛЬСКОГО МУНИЦИПАЛЬНОГО РАЙОНА </w:t>
      </w:r>
    </w:p>
    <w:p w:rsidR="000E1A03" w:rsidRPr="00EF3489" w:rsidRDefault="000E1A03" w:rsidP="000E1A03">
      <w:pPr>
        <w:spacing w:line="20" w:lineRule="atLeast"/>
        <w:jc w:val="center"/>
        <w:rPr>
          <w:b/>
          <w:bCs/>
          <w:sz w:val="28"/>
          <w:szCs w:val="24"/>
        </w:rPr>
      </w:pPr>
      <w:r w:rsidRPr="00EF3489">
        <w:rPr>
          <w:b/>
          <w:bCs/>
          <w:sz w:val="28"/>
          <w:szCs w:val="24"/>
        </w:rPr>
        <w:t>САРАТОВСКОЙ ОБЛАСТИ</w:t>
      </w:r>
    </w:p>
    <w:p w:rsidR="000E1A03" w:rsidRPr="00EF3489" w:rsidRDefault="000E1A03" w:rsidP="000E1A03">
      <w:pPr>
        <w:spacing w:line="20" w:lineRule="atLeast"/>
        <w:jc w:val="center"/>
        <w:rPr>
          <w:sz w:val="22"/>
        </w:rPr>
      </w:pPr>
      <w:proofErr w:type="gramStart"/>
      <w:r w:rsidRPr="00EF3489">
        <w:rPr>
          <w:sz w:val="22"/>
        </w:rPr>
        <w:t>Октябрьская</w:t>
      </w:r>
      <w:proofErr w:type="gramEnd"/>
      <w:r w:rsidRPr="00EF3489">
        <w:rPr>
          <w:sz w:val="22"/>
        </w:rPr>
        <w:t xml:space="preserve"> ул., д.114, г. Вольск, Саратовская обл., 412906</w:t>
      </w:r>
    </w:p>
    <w:p w:rsidR="000E1A03" w:rsidRPr="00EF3489" w:rsidRDefault="000E1A03" w:rsidP="000E1A03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2"/>
        </w:rPr>
      </w:pPr>
      <w:r w:rsidRPr="00EF3489">
        <w:rPr>
          <w:bCs/>
          <w:sz w:val="22"/>
        </w:rPr>
        <w:t xml:space="preserve">Тел. (84593) 7-02-52, Факс (84593) 7-02-52, </w:t>
      </w:r>
      <w:r w:rsidRPr="00EF3489">
        <w:rPr>
          <w:bCs/>
          <w:sz w:val="22"/>
          <w:lang w:val="en-US"/>
        </w:rPr>
        <w:t>e</w:t>
      </w:r>
      <w:r w:rsidRPr="00EF3489">
        <w:rPr>
          <w:bCs/>
          <w:sz w:val="22"/>
        </w:rPr>
        <w:t>-</w:t>
      </w:r>
      <w:r w:rsidRPr="00EF3489">
        <w:rPr>
          <w:bCs/>
          <w:sz w:val="22"/>
          <w:lang w:val="en-US"/>
        </w:rPr>
        <w:t>mail</w:t>
      </w:r>
      <w:r w:rsidRPr="00EF3489">
        <w:rPr>
          <w:bCs/>
          <w:sz w:val="22"/>
        </w:rPr>
        <w:t xml:space="preserve">: </w:t>
      </w:r>
      <w:proofErr w:type="spellStart"/>
      <w:r w:rsidRPr="00EF3489">
        <w:rPr>
          <w:bCs/>
          <w:sz w:val="22"/>
          <w:lang w:val="en-US"/>
        </w:rPr>
        <w:t>volsk</w:t>
      </w:r>
      <w:proofErr w:type="spellEnd"/>
      <w:r w:rsidRPr="00EF3489">
        <w:rPr>
          <w:bCs/>
          <w:sz w:val="22"/>
        </w:rPr>
        <w:t>-</w:t>
      </w:r>
      <w:proofErr w:type="spellStart"/>
      <w:r w:rsidRPr="00EF3489">
        <w:rPr>
          <w:bCs/>
          <w:sz w:val="22"/>
        </w:rPr>
        <w:t>ms@</w:t>
      </w:r>
      <w:proofErr w:type="spellEnd"/>
      <w:r w:rsidRPr="00EF3489">
        <w:rPr>
          <w:bCs/>
          <w:sz w:val="22"/>
          <w:lang w:val="en-US"/>
        </w:rPr>
        <w:t>mail</w:t>
      </w:r>
      <w:r w:rsidRPr="00EF3489">
        <w:rPr>
          <w:bCs/>
          <w:sz w:val="22"/>
        </w:rPr>
        <w:t>.</w:t>
      </w:r>
      <w:proofErr w:type="spellStart"/>
      <w:r w:rsidRPr="00EF3489">
        <w:rPr>
          <w:bCs/>
          <w:sz w:val="22"/>
          <w:lang w:val="en-US"/>
        </w:rPr>
        <w:t>ru</w:t>
      </w:r>
      <w:proofErr w:type="spellEnd"/>
    </w:p>
    <w:p w:rsidR="000E1A03" w:rsidRPr="00552346" w:rsidRDefault="000E1A03" w:rsidP="000E1A03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0E1A03" w:rsidRPr="00552346" w:rsidRDefault="000E1A03" w:rsidP="000E1A03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0E1A03" w:rsidRDefault="007522FB" w:rsidP="000E1A03">
      <w:pPr>
        <w:pStyle w:val="1"/>
        <w:numPr>
          <w:ilvl w:val="0"/>
          <w:numId w:val="0"/>
        </w:numPr>
        <w:rPr>
          <w:b w:val="0"/>
          <w:color w:val="FF0000"/>
        </w:rPr>
      </w:pPr>
      <w:r w:rsidRPr="007522FB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85pt;margin-top:3.1pt;width:144.45pt;height:19.75pt;z-index:251660288;mso-wrap-distance-left:9.05pt;mso-wrap-distance-right:9.05pt" stroked="f">
            <v:fill color2="black"/>
            <v:textbox style="mso-next-textbox:#_x0000_s1028" inset="0,0,0,0">
              <w:txbxContent>
                <w:p w:rsidR="000E1A03" w:rsidRPr="00E701F7" w:rsidRDefault="000E1A03" w:rsidP="000E1A03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                           </w:t>
                  </w:r>
                  <w:r w:rsidRPr="00E701F7">
                    <w:rPr>
                      <w:sz w:val="24"/>
                    </w:rPr>
                    <w:t>№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 w:rsidRPr="00E701F7"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     </w:t>
                  </w:r>
                  <w:r w:rsidRPr="00E701F7">
                    <w:rPr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1055AC" w:rsidRPr="000E1A03" w:rsidRDefault="001055AC" w:rsidP="001343A1">
      <w:pPr>
        <w:pStyle w:val="21"/>
        <w:spacing w:line="360" w:lineRule="auto"/>
        <w:rPr>
          <w:b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6541CF">
        <w:rPr>
          <w:b w:val="0"/>
          <w:szCs w:val="28"/>
        </w:rPr>
        <w:t xml:space="preserve"> Саратовской области</w:t>
      </w:r>
      <w:r w:rsidR="00D37364" w:rsidRPr="006541CF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Default="002E5AD2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  <w:r w:rsidRPr="006541CF">
        <w:rPr>
          <w:b/>
          <w:color w:val="000000"/>
          <w:spacing w:val="20"/>
          <w:sz w:val="28"/>
          <w:szCs w:val="28"/>
        </w:rPr>
        <w:t xml:space="preserve">    </w:t>
      </w:r>
      <w:r w:rsidR="008804B7">
        <w:rPr>
          <w:b/>
          <w:color w:val="000000"/>
          <w:spacing w:val="20"/>
          <w:sz w:val="28"/>
          <w:szCs w:val="28"/>
        </w:rPr>
        <w:t>20 января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8804B7">
        <w:rPr>
          <w:b/>
          <w:color w:val="000000"/>
          <w:spacing w:val="20"/>
          <w:sz w:val="28"/>
          <w:szCs w:val="28"/>
        </w:rPr>
        <w:t>22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</w:t>
      </w:r>
      <w:r w:rsidRPr="006541CF">
        <w:rPr>
          <w:b/>
          <w:color w:val="000000"/>
          <w:spacing w:val="20"/>
          <w:sz w:val="28"/>
          <w:szCs w:val="28"/>
        </w:rPr>
        <w:t xml:space="preserve">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0E1A03" w:rsidRDefault="000E1A03">
      <w:pPr>
        <w:tabs>
          <w:tab w:val="left" w:pos="0"/>
        </w:tabs>
        <w:ind w:right="-766"/>
        <w:jc w:val="both"/>
        <w:rPr>
          <w:b/>
          <w:color w:val="000000"/>
          <w:spacing w:val="20"/>
          <w:sz w:val="28"/>
          <w:szCs w:val="28"/>
        </w:rPr>
      </w:pPr>
    </w:p>
    <w:p w:rsidR="000E1A03" w:rsidRPr="006541CF" w:rsidRDefault="000E1A03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B551CD" w:rsidRPr="000E1A03" w:rsidRDefault="000E1A03" w:rsidP="000E1A03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044260">
        <w:rPr>
          <w:sz w:val="28"/>
          <w:szCs w:val="28"/>
        </w:rPr>
        <w:t>В соответствии со ст.10 Устава муниципального образования город Вольск Вольского муниципального района,</w:t>
      </w:r>
      <w:r>
        <w:rPr>
          <w:sz w:val="28"/>
          <w:szCs w:val="28"/>
        </w:rPr>
        <w:t xml:space="preserve"> Положением о публичных слушаниях, утвержденным  решением Совета муниципального образования город Вольск № 27/2-159  от 14.09.2010 г., </w:t>
      </w:r>
      <w:r w:rsidRPr="00044260">
        <w:rPr>
          <w:sz w:val="28"/>
          <w:szCs w:val="28"/>
        </w:rPr>
        <w:t>на основании протокола публичных слушаний по</w:t>
      </w:r>
      <w:r>
        <w:rPr>
          <w:sz w:val="28"/>
          <w:szCs w:val="28"/>
        </w:rPr>
        <w:t xml:space="preserve"> обсуждению</w:t>
      </w:r>
      <w:r w:rsidRPr="000442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44260">
        <w:rPr>
          <w:sz w:val="28"/>
          <w:szCs w:val="28"/>
        </w:rPr>
        <w:t xml:space="preserve"> решения Совета муниципального образования город Вольск «</w:t>
      </w:r>
      <w:r w:rsidRPr="00D42D2A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>
        <w:rPr>
          <w:sz w:val="28"/>
          <w:szCs w:val="28"/>
        </w:rPr>
        <w:t xml:space="preserve">» от 20.01.2022 </w:t>
      </w:r>
      <w:r w:rsidRPr="00044260">
        <w:rPr>
          <w:sz w:val="28"/>
          <w:szCs w:val="28"/>
        </w:rPr>
        <w:t>года</w:t>
      </w:r>
      <w:proofErr w:type="gramEnd"/>
      <w:r w:rsidRPr="00044260">
        <w:rPr>
          <w:sz w:val="28"/>
          <w:szCs w:val="28"/>
        </w:rPr>
        <w:t>, глав</w:t>
      </w:r>
      <w:r>
        <w:rPr>
          <w:sz w:val="28"/>
          <w:szCs w:val="28"/>
        </w:rPr>
        <w:t xml:space="preserve">а </w:t>
      </w:r>
      <w:r w:rsidRPr="00044260">
        <w:rPr>
          <w:sz w:val="28"/>
          <w:szCs w:val="28"/>
        </w:rPr>
        <w:t>муниципального образования город Вольск вынес настоящее заключение о следующем: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43A1" w:rsidRPr="00D42D2A">
        <w:rPr>
          <w:sz w:val="28"/>
          <w:szCs w:val="28"/>
        </w:rPr>
        <w:t>1.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Считать публичные слушания по </w:t>
      </w:r>
      <w:r w:rsidR="000E1A03">
        <w:rPr>
          <w:sz w:val="28"/>
          <w:szCs w:val="28"/>
        </w:rPr>
        <w:t xml:space="preserve">обсуждению </w:t>
      </w:r>
      <w:r w:rsidR="001055AC" w:rsidRPr="00D42D2A">
        <w:rPr>
          <w:sz w:val="28"/>
          <w:szCs w:val="28"/>
        </w:rPr>
        <w:t xml:space="preserve">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D42D2A" w:rsidRDefault="00D42D2A" w:rsidP="00D4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43A1" w:rsidRPr="00D42D2A">
        <w:rPr>
          <w:sz w:val="28"/>
          <w:szCs w:val="28"/>
        </w:rPr>
        <w:t>2.</w:t>
      </w:r>
      <w:r w:rsidR="00B52127" w:rsidRPr="00D42D2A">
        <w:rPr>
          <w:sz w:val="28"/>
          <w:szCs w:val="28"/>
        </w:rPr>
        <w:t xml:space="preserve"> </w:t>
      </w:r>
      <w:r w:rsidR="001055AC" w:rsidRPr="00D42D2A">
        <w:rPr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D42D2A">
        <w:rPr>
          <w:sz w:val="28"/>
          <w:szCs w:val="28"/>
        </w:rPr>
        <w:t>единогласно</w:t>
      </w:r>
      <w:r w:rsidR="00456426" w:rsidRPr="00D42D2A">
        <w:rPr>
          <w:sz w:val="28"/>
          <w:szCs w:val="28"/>
        </w:rPr>
        <w:t xml:space="preserve"> с учётом внесения следующих изменений:</w:t>
      </w:r>
    </w:p>
    <w:p w:rsidR="000E1A03" w:rsidRPr="006C6182" w:rsidRDefault="000E1A03" w:rsidP="00D42D2A">
      <w:pPr>
        <w:pStyle w:val="1"/>
        <w:jc w:val="both"/>
        <w:rPr>
          <w:b w:val="0"/>
          <w:szCs w:val="28"/>
        </w:rPr>
      </w:pPr>
      <w:r w:rsidRPr="005E53CC">
        <w:rPr>
          <w:b w:val="0"/>
          <w:szCs w:val="28"/>
        </w:rPr>
        <w:t xml:space="preserve">  </w:t>
      </w:r>
      <w:r w:rsidRPr="006C6182">
        <w:rPr>
          <w:b w:val="0"/>
          <w:szCs w:val="28"/>
        </w:rPr>
        <w:t xml:space="preserve">        </w:t>
      </w:r>
      <w:r w:rsidR="00456426" w:rsidRPr="006C6182">
        <w:rPr>
          <w:b w:val="0"/>
          <w:szCs w:val="28"/>
        </w:rPr>
        <w:t>2.1.</w:t>
      </w:r>
      <w:r w:rsidRPr="006C6182">
        <w:rPr>
          <w:b w:val="0"/>
          <w:szCs w:val="28"/>
        </w:rPr>
        <w:t xml:space="preserve"> </w:t>
      </w:r>
      <w:proofErr w:type="gramStart"/>
      <w:r w:rsidRPr="006C6182">
        <w:rPr>
          <w:b w:val="0"/>
          <w:szCs w:val="28"/>
        </w:rPr>
        <w:t xml:space="preserve">В преамбуле после слов «Федерального закона от 02.07.2021 г. № 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Федерации»» дополнить словами  «Федерального закона от 30.12.2021 г. № 492-ФЗ "О внесении изменений в </w:t>
      </w:r>
      <w:r w:rsidRPr="006C6182">
        <w:rPr>
          <w:b w:val="0"/>
          <w:szCs w:val="28"/>
        </w:rPr>
        <w:lastRenderedPageBreak/>
        <w:t>Федеральный закон "Об искусственных земельных участках, созданных на водных объектах, находящихся в федеральной собственности</w:t>
      </w:r>
      <w:proofErr w:type="gramEnd"/>
      <w:r w:rsidRPr="006C6182">
        <w:rPr>
          <w:b w:val="0"/>
          <w:szCs w:val="28"/>
        </w:rPr>
        <w:t>, и о внесении изменений в отдельные законодательные акты Российской Федерации" и отдельные законодательные акты Российской Федерации"</w:t>
      </w:r>
      <w:r w:rsidR="00D217FD" w:rsidRPr="006C6182">
        <w:rPr>
          <w:b w:val="0"/>
          <w:szCs w:val="28"/>
        </w:rPr>
        <w:t>».</w:t>
      </w:r>
    </w:p>
    <w:p w:rsidR="00D217FD" w:rsidRPr="006C6182" w:rsidRDefault="00245443" w:rsidP="00D217FD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 2.2.  </w:t>
      </w:r>
      <w:r w:rsidR="00EF3489" w:rsidRPr="006C6182">
        <w:rPr>
          <w:sz w:val="28"/>
          <w:szCs w:val="28"/>
        </w:rPr>
        <w:t>Пункт 1 части 1 д</w:t>
      </w:r>
      <w:r w:rsidR="00D217FD" w:rsidRPr="006C6182">
        <w:rPr>
          <w:sz w:val="28"/>
          <w:szCs w:val="28"/>
        </w:rPr>
        <w:t xml:space="preserve">ополнить </w:t>
      </w:r>
      <w:r w:rsidR="00EF3489" w:rsidRPr="006C6182">
        <w:rPr>
          <w:sz w:val="28"/>
          <w:szCs w:val="28"/>
        </w:rPr>
        <w:t>под</w:t>
      </w:r>
      <w:r w:rsidR="00D217FD" w:rsidRPr="006C6182">
        <w:rPr>
          <w:sz w:val="28"/>
          <w:szCs w:val="28"/>
        </w:rPr>
        <w:t xml:space="preserve">пунктом «е» следующего содержания: </w:t>
      </w:r>
    </w:p>
    <w:p w:rsidR="00D217FD" w:rsidRPr="006C6182" w:rsidRDefault="00EF3489" w:rsidP="00D217FD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 </w:t>
      </w:r>
      <w:r w:rsidR="00D217FD" w:rsidRPr="006C6182">
        <w:rPr>
          <w:sz w:val="28"/>
          <w:szCs w:val="28"/>
        </w:rPr>
        <w:t xml:space="preserve">«е) в пункте 36 части 1 слова </w:t>
      </w:r>
      <w:r w:rsidRPr="006C6182">
        <w:rPr>
          <w:sz w:val="28"/>
          <w:szCs w:val="28"/>
        </w:rPr>
        <w:t>«</w:t>
      </w:r>
      <w:r w:rsidR="00D217FD" w:rsidRPr="006C6182">
        <w:rPr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Pr="006C6182">
        <w:rPr>
          <w:sz w:val="28"/>
          <w:szCs w:val="28"/>
        </w:rPr>
        <w:t>»</w:t>
      </w:r>
      <w:r w:rsidR="00D217FD" w:rsidRPr="006C6182">
        <w:rPr>
          <w:sz w:val="28"/>
          <w:szCs w:val="28"/>
        </w:rPr>
        <w:t xml:space="preserve"> исключить»</w:t>
      </w:r>
      <w:r w:rsidR="005E53CC" w:rsidRPr="006C6182">
        <w:rPr>
          <w:sz w:val="28"/>
          <w:szCs w:val="28"/>
        </w:rPr>
        <w:t>.</w:t>
      </w:r>
    </w:p>
    <w:p w:rsidR="0077797F" w:rsidRPr="006C6182" w:rsidRDefault="000C294C" w:rsidP="00D42D2A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 </w:t>
      </w:r>
      <w:r w:rsidR="0077797F" w:rsidRPr="006C6182">
        <w:rPr>
          <w:sz w:val="28"/>
          <w:szCs w:val="28"/>
        </w:rPr>
        <w:t>2.3.</w:t>
      </w:r>
      <w:r w:rsidRPr="006C6182">
        <w:rPr>
          <w:sz w:val="28"/>
          <w:szCs w:val="28"/>
        </w:rPr>
        <w:t xml:space="preserve"> </w:t>
      </w:r>
      <w:r w:rsidR="00EF3489" w:rsidRPr="006C6182">
        <w:rPr>
          <w:sz w:val="28"/>
          <w:szCs w:val="28"/>
        </w:rPr>
        <w:t>Подп</w:t>
      </w:r>
      <w:r w:rsidR="00D217FD" w:rsidRPr="006C6182">
        <w:rPr>
          <w:sz w:val="28"/>
          <w:szCs w:val="28"/>
        </w:rPr>
        <w:t>ункт «е»</w:t>
      </w:r>
      <w:r w:rsidR="00EF3489" w:rsidRPr="006C6182">
        <w:rPr>
          <w:sz w:val="28"/>
          <w:szCs w:val="28"/>
        </w:rPr>
        <w:t xml:space="preserve"> пункта 1 части 1</w:t>
      </w:r>
      <w:r w:rsidR="00D217FD" w:rsidRPr="006C6182">
        <w:rPr>
          <w:sz w:val="28"/>
          <w:szCs w:val="28"/>
        </w:rPr>
        <w:t xml:space="preserve"> считать </w:t>
      </w:r>
      <w:r w:rsidR="00506B2D" w:rsidRPr="006C6182">
        <w:rPr>
          <w:sz w:val="28"/>
          <w:szCs w:val="28"/>
        </w:rPr>
        <w:t>под</w:t>
      </w:r>
      <w:r w:rsidR="00D217FD" w:rsidRPr="006C6182">
        <w:rPr>
          <w:sz w:val="28"/>
          <w:szCs w:val="28"/>
        </w:rPr>
        <w:t>пунктом «ж»</w:t>
      </w:r>
      <w:r w:rsidR="005E53CC" w:rsidRPr="006C6182">
        <w:rPr>
          <w:sz w:val="28"/>
          <w:szCs w:val="28"/>
        </w:rPr>
        <w:t>.</w:t>
      </w:r>
    </w:p>
    <w:p w:rsidR="00EF3489" w:rsidRPr="006C6182" w:rsidRDefault="0077797F" w:rsidP="00EF3489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</w:t>
      </w:r>
      <w:r w:rsidR="00EF3489" w:rsidRPr="006C6182">
        <w:rPr>
          <w:sz w:val="28"/>
          <w:szCs w:val="28"/>
        </w:rPr>
        <w:t xml:space="preserve">  2.4</w:t>
      </w:r>
      <w:r w:rsidR="00EF3489" w:rsidRPr="006C6182">
        <w:rPr>
          <w:szCs w:val="28"/>
        </w:rPr>
        <w:t xml:space="preserve">.  </w:t>
      </w:r>
      <w:proofErr w:type="gramStart"/>
      <w:r w:rsidR="00EF3489" w:rsidRPr="006C6182">
        <w:rPr>
          <w:sz w:val="28"/>
          <w:szCs w:val="28"/>
        </w:rPr>
        <w:t>В пункте 2 части 1  после слов «Вольского муниципального района в информационно-телекоммуникационной сети «Интернет»</w:t>
      </w:r>
      <w:r w:rsidR="00545F44" w:rsidRPr="006C6182">
        <w:rPr>
          <w:sz w:val="28"/>
          <w:szCs w:val="28"/>
        </w:rPr>
        <w:t>»</w:t>
      </w:r>
      <w:r w:rsidR="00EF3489" w:rsidRPr="006C6182">
        <w:rPr>
          <w:sz w:val="28"/>
          <w:szCs w:val="28"/>
        </w:rPr>
        <w:t xml:space="preserve"> дополнить словами «(в соответствии с абзацем 3 части 2 статьи 34 Федерального закона от 06.10.2003 г № 131-ФЗ «Об общих принципах организации местного самоуправления в Российской Федерации» и статьей 32 настоящего Устава»».</w:t>
      </w:r>
      <w:proofErr w:type="gramEnd"/>
    </w:p>
    <w:p w:rsidR="005E53CC" w:rsidRPr="006C6182" w:rsidRDefault="00EF3489" w:rsidP="005E53CC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</w:t>
      </w:r>
      <w:r w:rsidR="005E53CC" w:rsidRPr="006C6182">
        <w:rPr>
          <w:sz w:val="28"/>
          <w:szCs w:val="28"/>
        </w:rPr>
        <w:t xml:space="preserve"> </w:t>
      </w:r>
      <w:r w:rsidRPr="006C6182">
        <w:rPr>
          <w:sz w:val="28"/>
          <w:szCs w:val="28"/>
        </w:rPr>
        <w:t>2.5</w:t>
      </w:r>
      <w:r w:rsidR="00161D68" w:rsidRPr="006C6182">
        <w:rPr>
          <w:sz w:val="28"/>
          <w:szCs w:val="28"/>
        </w:rPr>
        <w:t xml:space="preserve">. </w:t>
      </w:r>
      <w:r w:rsidR="008503AB" w:rsidRPr="006C6182">
        <w:rPr>
          <w:sz w:val="28"/>
          <w:szCs w:val="28"/>
        </w:rPr>
        <w:t xml:space="preserve"> </w:t>
      </w:r>
      <w:r w:rsidR="005E53CC" w:rsidRPr="006C6182">
        <w:rPr>
          <w:sz w:val="28"/>
          <w:szCs w:val="28"/>
        </w:rPr>
        <w:t xml:space="preserve">Пункт 5 части 1 дополнить </w:t>
      </w:r>
      <w:r w:rsidR="00545F44" w:rsidRPr="006C6182">
        <w:rPr>
          <w:sz w:val="28"/>
          <w:szCs w:val="28"/>
        </w:rPr>
        <w:t>под</w:t>
      </w:r>
      <w:r w:rsidR="005E53CC" w:rsidRPr="006C6182">
        <w:rPr>
          <w:sz w:val="28"/>
          <w:szCs w:val="28"/>
        </w:rPr>
        <w:t xml:space="preserve">пунктом «е» следующего содержания:          </w:t>
      </w:r>
    </w:p>
    <w:p w:rsidR="00161D68" w:rsidRPr="005E53CC" w:rsidRDefault="005E53CC" w:rsidP="005E53CC">
      <w:pPr>
        <w:jc w:val="both"/>
        <w:rPr>
          <w:sz w:val="28"/>
          <w:szCs w:val="28"/>
        </w:rPr>
      </w:pPr>
      <w:r w:rsidRPr="006C6182">
        <w:rPr>
          <w:sz w:val="28"/>
          <w:szCs w:val="28"/>
        </w:rPr>
        <w:t xml:space="preserve">         «е) в </w:t>
      </w:r>
      <w:hyperlink r:id="rId6" w:history="1">
        <w:r w:rsidRPr="006C6182">
          <w:rPr>
            <w:sz w:val="28"/>
            <w:szCs w:val="28"/>
          </w:rPr>
          <w:t xml:space="preserve">пункте 37 </w:t>
        </w:r>
      </w:hyperlink>
      <w:r w:rsidRPr="006C6182">
        <w:rPr>
          <w:sz w:val="28"/>
          <w:szCs w:val="28"/>
        </w:rPr>
        <w:t xml:space="preserve"> слова </w:t>
      </w:r>
      <w:r w:rsidR="00EF3489" w:rsidRPr="006C6182">
        <w:rPr>
          <w:sz w:val="28"/>
          <w:szCs w:val="28"/>
        </w:rPr>
        <w:t>«</w:t>
      </w:r>
      <w:r w:rsidRPr="006C6182">
        <w:rPr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="00EF3489" w:rsidRPr="006C6182">
        <w:rPr>
          <w:sz w:val="28"/>
          <w:szCs w:val="28"/>
        </w:rPr>
        <w:t>»</w:t>
      </w:r>
      <w:r w:rsidRPr="006C6182">
        <w:rPr>
          <w:sz w:val="28"/>
          <w:szCs w:val="28"/>
        </w:rPr>
        <w:t xml:space="preserve"> исключить».</w:t>
      </w:r>
    </w:p>
    <w:p w:rsidR="005E53CC" w:rsidRPr="005E53CC" w:rsidRDefault="005E53CC" w:rsidP="005E53CC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  2.6. Пункт 9  части 1 исключить.</w:t>
      </w:r>
    </w:p>
    <w:p w:rsidR="005E53CC" w:rsidRPr="005E53CC" w:rsidRDefault="005E53CC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  2.7. Часть 4 изложить в следующей редакции: </w:t>
      </w:r>
      <w:r w:rsidR="00EF3489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>«4.Настоящее решение вступает в силу с момента официального опубликования после его государственной регистрации</w:t>
      </w:r>
      <w:r w:rsidRPr="005E53CC">
        <w:rPr>
          <w:sz w:val="28"/>
          <w:szCs w:val="28"/>
          <w:shd w:val="clear" w:color="auto" w:fill="FFFFFF"/>
        </w:rPr>
        <w:t>».</w:t>
      </w:r>
    </w:p>
    <w:p w:rsidR="001055AC" w:rsidRPr="005E53CC" w:rsidRDefault="001055AC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ab/>
        <w:t xml:space="preserve">3. </w:t>
      </w:r>
      <w:proofErr w:type="gramStart"/>
      <w:r w:rsidRPr="005E53CC">
        <w:rPr>
          <w:sz w:val="28"/>
          <w:szCs w:val="28"/>
        </w:rPr>
        <w:t>В соответствии со ст.</w:t>
      </w:r>
      <w:r w:rsidR="000E1A03" w:rsidRPr="005E53CC">
        <w:rPr>
          <w:sz w:val="28"/>
          <w:szCs w:val="28"/>
        </w:rPr>
        <w:t xml:space="preserve"> 42</w:t>
      </w:r>
      <w:r w:rsidRPr="005E53CC">
        <w:rPr>
          <w:sz w:val="28"/>
          <w:szCs w:val="28"/>
        </w:rPr>
        <w:t xml:space="preserve"> Устава  муниципального образования город Вольск Вольского муниципального района Саратовской облас</w:t>
      </w:r>
      <w:r w:rsidR="001343A1" w:rsidRPr="005E53CC">
        <w:rPr>
          <w:sz w:val="28"/>
          <w:szCs w:val="28"/>
        </w:rPr>
        <w:t>ти,</w:t>
      </w:r>
      <w:r w:rsidRPr="005E53CC">
        <w:rPr>
          <w:sz w:val="28"/>
          <w:szCs w:val="28"/>
        </w:rPr>
        <w:t xml:space="preserve"> одобренный по результатам публичных слушаний от </w:t>
      </w:r>
      <w:r w:rsidR="000E1A03" w:rsidRPr="005E53CC">
        <w:rPr>
          <w:sz w:val="28"/>
          <w:szCs w:val="28"/>
        </w:rPr>
        <w:t>20 января 2022</w:t>
      </w:r>
      <w:r w:rsidR="00DD1127" w:rsidRPr="005E53CC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="00CB688C" w:rsidRPr="005E53CC">
        <w:rPr>
          <w:sz w:val="28"/>
          <w:szCs w:val="28"/>
        </w:rPr>
        <w:t xml:space="preserve">с учётом внесённых изменений </w:t>
      </w:r>
      <w:r w:rsidRPr="005E53CC">
        <w:rPr>
          <w:sz w:val="28"/>
          <w:szCs w:val="28"/>
        </w:rPr>
        <w:t>внести на рассмотрение</w:t>
      </w:r>
      <w:r w:rsidR="000E1A03" w:rsidRPr="005E53CC">
        <w:rPr>
          <w:sz w:val="28"/>
          <w:szCs w:val="28"/>
        </w:rPr>
        <w:t xml:space="preserve"> </w:t>
      </w:r>
      <w:r w:rsidRPr="005E53CC">
        <w:rPr>
          <w:sz w:val="28"/>
          <w:szCs w:val="28"/>
        </w:rPr>
        <w:t>Совета муниципального образования город Вольск в установленном</w:t>
      </w:r>
      <w:proofErr w:type="gramEnd"/>
      <w:r w:rsidRPr="005E53CC">
        <w:rPr>
          <w:sz w:val="28"/>
          <w:szCs w:val="28"/>
        </w:rPr>
        <w:t xml:space="preserve"> </w:t>
      </w:r>
      <w:proofErr w:type="gramStart"/>
      <w:r w:rsidRPr="005E53CC">
        <w:rPr>
          <w:sz w:val="28"/>
          <w:szCs w:val="28"/>
        </w:rPr>
        <w:t>порядке</w:t>
      </w:r>
      <w:proofErr w:type="gramEnd"/>
      <w:r w:rsidR="00692C42" w:rsidRPr="005E53CC">
        <w:rPr>
          <w:sz w:val="28"/>
          <w:szCs w:val="28"/>
        </w:rPr>
        <w:t>.</w:t>
      </w:r>
    </w:p>
    <w:p w:rsidR="00C00F00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</w:t>
      </w:r>
      <w:r w:rsidR="002C029E" w:rsidRPr="005E53CC">
        <w:rPr>
          <w:sz w:val="28"/>
          <w:szCs w:val="28"/>
        </w:rPr>
        <w:t xml:space="preserve">  </w:t>
      </w:r>
      <w:r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4.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Рекомендовать депутатам  Совета муниципального образования город Вол</w:t>
      </w:r>
      <w:r w:rsidR="00456426" w:rsidRPr="005E53CC">
        <w:rPr>
          <w:sz w:val="28"/>
          <w:szCs w:val="28"/>
        </w:rPr>
        <w:t xml:space="preserve">ьск </w:t>
      </w:r>
      <w:r w:rsidR="001055AC" w:rsidRPr="005E53CC">
        <w:rPr>
          <w:sz w:val="28"/>
          <w:szCs w:val="28"/>
        </w:rPr>
        <w:t xml:space="preserve">принять </w:t>
      </w:r>
      <w:r w:rsidR="001343A1" w:rsidRPr="005E53CC">
        <w:rPr>
          <w:sz w:val="28"/>
          <w:szCs w:val="28"/>
        </w:rPr>
        <w:t>решение</w:t>
      </w:r>
      <w:r w:rsidR="001055AC" w:rsidRPr="005E53CC">
        <w:rPr>
          <w:sz w:val="28"/>
          <w:szCs w:val="28"/>
        </w:rPr>
        <w:t xml:space="preserve"> </w:t>
      </w:r>
      <w:r w:rsidR="001343A1" w:rsidRPr="005E53CC">
        <w:rPr>
          <w:sz w:val="28"/>
          <w:szCs w:val="28"/>
        </w:rPr>
        <w:t>«</w:t>
      </w:r>
      <w:r w:rsidR="001055AC" w:rsidRPr="005E53CC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</w:t>
      </w:r>
      <w:r w:rsidR="002C6268" w:rsidRPr="005E53CC">
        <w:rPr>
          <w:sz w:val="28"/>
          <w:szCs w:val="28"/>
        </w:rPr>
        <w:t>.</w:t>
      </w:r>
      <w:r w:rsidR="000E1A03" w:rsidRPr="005E53CC">
        <w:rPr>
          <w:sz w:val="28"/>
          <w:szCs w:val="28"/>
        </w:rPr>
        <w:t xml:space="preserve"> </w:t>
      </w:r>
    </w:p>
    <w:p w:rsidR="001055AC" w:rsidRPr="005E53CC" w:rsidRDefault="00D42D2A" w:rsidP="00D42D2A">
      <w:pPr>
        <w:jc w:val="both"/>
        <w:rPr>
          <w:sz w:val="28"/>
          <w:szCs w:val="28"/>
        </w:rPr>
      </w:pPr>
      <w:r w:rsidRPr="005E53CC">
        <w:rPr>
          <w:sz w:val="28"/>
          <w:szCs w:val="28"/>
        </w:rPr>
        <w:t xml:space="preserve">         </w:t>
      </w:r>
      <w:r w:rsidR="001343A1" w:rsidRPr="005E53CC">
        <w:rPr>
          <w:sz w:val="28"/>
          <w:szCs w:val="28"/>
        </w:rPr>
        <w:t>5.</w:t>
      </w:r>
      <w:r w:rsidR="00B52127" w:rsidRPr="005E53CC">
        <w:rPr>
          <w:sz w:val="28"/>
          <w:szCs w:val="28"/>
        </w:rPr>
        <w:t xml:space="preserve"> </w:t>
      </w:r>
      <w:r w:rsidR="001055AC" w:rsidRPr="005E53CC">
        <w:rPr>
          <w:sz w:val="28"/>
          <w:szCs w:val="28"/>
        </w:rPr>
        <w:t>Настоящее заключение подлежит официальному опубликованию</w:t>
      </w:r>
      <w:r w:rsidR="00965531" w:rsidRPr="005E53CC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DD1127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055AC" w:rsidRPr="00965531">
        <w:rPr>
          <w:b/>
          <w:sz w:val="28"/>
        </w:rPr>
        <w:t>лав</w:t>
      </w:r>
      <w:r>
        <w:rPr>
          <w:b/>
          <w:sz w:val="28"/>
        </w:rPr>
        <w:t>а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="00283CF7">
        <w:rPr>
          <w:b/>
          <w:sz w:val="28"/>
        </w:rPr>
        <w:t xml:space="preserve"> </w:t>
      </w:r>
      <w:r w:rsidR="00DD1127">
        <w:rPr>
          <w:b/>
          <w:sz w:val="28"/>
        </w:rPr>
        <w:t xml:space="preserve"> </w:t>
      </w:r>
      <w:r w:rsidRPr="00965531">
        <w:rPr>
          <w:b/>
          <w:sz w:val="28"/>
        </w:rPr>
        <w:t xml:space="preserve"> </w:t>
      </w:r>
      <w:r w:rsidR="008804B7">
        <w:rPr>
          <w:b/>
          <w:sz w:val="28"/>
        </w:rPr>
        <w:t>С.В.Фролова</w:t>
      </w: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EF3489">
      <w:pPr>
        <w:rPr>
          <w:sz w:val="28"/>
        </w:rPr>
      </w:pPr>
    </w:p>
    <w:p w:rsidR="003C5BDA" w:rsidRDefault="003C5BDA" w:rsidP="00EF3489">
      <w:pPr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F747B">
      <w:pPr>
        <w:rPr>
          <w:sz w:val="28"/>
        </w:rPr>
      </w:pPr>
    </w:p>
    <w:sectPr w:rsidR="003C5BDA" w:rsidSect="00EF3489">
      <w:footnotePr>
        <w:pos w:val="beneathText"/>
      </w:footnotePr>
      <w:pgSz w:w="11905" w:h="16837"/>
      <w:pgMar w:top="709" w:right="848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1575A"/>
    <w:multiLevelType w:val="hybridMultilevel"/>
    <w:tmpl w:val="9F4489D4"/>
    <w:lvl w:ilvl="0" w:tplc="46324E04">
      <w:start w:val="1"/>
      <w:numFmt w:val="bullet"/>
      <w:lvlText w:val="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5B2012A9"/>
    <w:multiLevelType w:val="hybridMultilevel"/>
    <w:tmpl w:val="312CB6B0"/>
    <w:lvl w:ilvl="0" w:tplc="46324E0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015710"/>
    <w:rsid w:val="00087727"/>
    <w:rsid w:val="000A1BCF"/>
    <w:rsid w:val="000C294C"/>
    <w:rsid w:val="000E07B1"/>
    <w:rsid w:val="000E1A03"/>
    <w:rsid w:val="001055AC"/>
    <w:rsid w:val="001324A4"/>
    <w:rsid w:val="001343A1"/>
    <w:rsid w:val="001343FB"/>
    <w:rsid w:val="001414FA"/>
    <w:rsid w:val="00150DDE"/>
    <w:rsid w:val="00161D68"/>
    <w:rsid w:val="0016511A"/>
    <w:rsid w:val="00175604"/>
    <w:rsid w:val="001A39A9"/>
    <w:rsid w:val="00206510"/>
    <w:rsid w:val="00245443"/>
    <w:rsid w:val="002826AA"/>
    <w:rsid w:val="00283CF7"/>
    <w:rsid w:val="002A7FD9"/>
    <w:rsid w:val="002C029E"/>
    <w:rsid w:val="002C6268"/>
    <w:rsid w:val="002E1EA6"/>
    <w:rsid w:val="002E5AD2"/>
    <w:rsid w:val="00304451"/>
    <w:rsid w:val="00312DD5"/>
    <w:rsid w:val="00315486"/>
    <w:rsid w:val="0031559A"/>
    <w:rsid w:val="00337C8D"/>
    <w:rsid w:val="003431F9"/>
    <w:rsid w:val="003975EB"/>
    <w:rsid w:val="003C5BDA"/>
    <w:rsid w:val="003D069B"/>
    <w:rsid w:val="003E53A4"/>
    <w:rsid w:val="003F747B"/>
    <w:rsid w:val="003F7E18"/>
    <w:rsid w:val="00431145"/>
    <w:rsid w:val="00436F6C"/>
    <w:rsid w:val="0044101D"/>
    <w:rsid w:val="00456426"/>
    <w:rsid w:val="00461A8E"/>
    <w:rsid w:val="00466F6C"/>
    <w:rsid w:val="00482BAC"/>
    <w:rsid w:val="00506B2D"/>
    <w:rsid w:val="00545F44"/>
    <w:rsid w:val="00574048"/>
    <w:rsid w:val="005B3C5B"/>
    <w:rsid w:val="005D17CB"/>
    <w:rsid w:val="005E53CC"/>
    <w:rsid w:val="005E6772"/>
    <w:rsid w:val="006541CF"/>
    <w:rsid w:val="00657BFE"/>
    <w:rsid w:val="00666E91"/>
    <w:rsid w:val="00692C42"/>
    <w:rsid w:val="006A26DF"/>
    <w:rsid w:val="006B309A"/>
    <w:rsid w:val="006C297D"/>
    <w:rsid w:val="006C3128"/>
    <w:rsid w:val="006C6182"/>
    <w:rsid w:val="006C7FB1"/>
    <w:rsid w:val="006E741F"/>
    <w:rsid w:val="006F5BFB"/>
    <w:rsid w:val="00721C40"/>
    <w:rsid w:val="0072340A"/>
    <w:rsid w:val="00727A89"/>
    <w:rsid w:val="00747128"/>
    <w:rsid w:val="007522FB"/>
    <w:rsid w:val="0077797F"/>
    <w:rsid w:val="00782C23"/>
    <w:rsid w:val="007B3695"/>
    <w:rsid w:val="00811A7F"/>
    <w:rsid w:val="0082689F"/>
    <w:rsid w:val="00845329"/>
    <w:rsid w:val="008503AB"/>
    <w:rsid w:val="00855EDA"/>
    <w:rsid w:val="00860D32"/>
    <w:rsid w:val="00862A12"/>
    <w:rsid w:val="008804B7"/>
    <w:rsid w:val="008F0D63"/>
    <w:rsid w:val="008F4E29"/>
    <w:rsid w:val="0092361D"/>
    <w:rsid w:val="00965531"/>
    <w:rsid w:val="00986655"/>
    <w:rsid w:val="00987112"/>
    <w:rsid w:val="00996C39"/>
    <w:rsid w:val="00A066A6"/>
    <w:rsid w:val="00A067C6"/>
    <w:rsid w:val="00A4402A"/>
    <w:rsid w:val="00A66D43"/>
    <w:rsid w:val="00AA0533"/>
    <w:rsid w:val="00AA7D7F"/>
    <w:rsid w:val="00AC48E8"/>
    <w:rsid w:val="00AE7E1D"/>
    <w:rsid w:val="00B05A5E"/>
    <w:rsid w:val="00B52127"/>
    <w:rsid w:val="00B551CD"/>
    <w:rsid w:val="00B91DED"/>
    <w:rsid w:val="00BD6DF8"/>
    <w:rsid w:val="00BF138A"/>
    <w:rsid w:val="00C00F00"/>
    <w:rsid w:val="00C162E6"/>
    <w:rsid w:val="00C275A8"/>
    <w:rsid w:val="00C8051E"/>
    <w:rsid w:val="00CB484C"/>
    <w:rsid w:val="00CB688C"/>
    <w:rsid w:val="00CC1A26"/>
    <w:rsid w:val="00CD7AC7"/>
    <w:rsid w:val="00D03385"/>
    <w:rsid w:val="00D217FD"/>
    <w:rsid w:val="00D33CB7"/>
    <w:rsid w:val="00D37364"/>
    <w:rsid w:val="00D42D2A"/>
    <w:rsid w:val="00D50844"/>
    <w:rsid w:val="00D61064"/>
    <w:rsid w:val="00D811DD"/>
    <w:rsid w:val="00D86BDB"/>
    <w:rsid w:val="00DD1127"/>
    <w:rsid w:val="00E14738"/>
    <w:rsid w:val="00E45D9A"/>
    <w:rsid w:val="00E83A62"/>
    <w:rsid w:val="00EF2079"/>
    <w:rsid w:val="00EF3489"/>
    <w:rsid w:val="00F630CD"/>
    <w:rsid w:val="00F8565B"/>
    <w:rsid w:val="00F879D7"/>
    <w:rsid w:val="00FA3988"/>
    <w:rsid w:val="00FE33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link w:val="10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1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2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link w:val="a8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9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4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Title"/>
    <w:basedOn w:val="a"/>
    <w:next w:val="ab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b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AE7E1D"/>
  </w:style>
  <w:style w:type="paragraph" w:customStyle="1" w:styleId="ad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0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56426"/>
    <w:pPr>
      <w:ind w:left="720"/>
      <w:contextualSpacing/>
    </w:pPr>
    <w:rPr>
      <w:lang w:eastAsia="ru-RU"/>
    </w:rPr>
  </w:style>
  <w:style w:type="character" w:customStyle="1" w:styleId="highlightsearch">
    <w:name w:val="highlightsearch"/>
    <w:basedOn w:val="a0"/>
    <w:rsid w:val="00161D68"/>
  </w:style>
  <w:style w:type="character" w:customStyle="1" w:styleId="10">
    <w:name w:val="Заголовок 1 Знак"/>
    <w:basedOn w:val="a0"/>
    <w:link w:val="1"/>
    <w:rsid w:val="000E1A03"/>
    <w:rPr>
      <w:b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0E1A0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7</cp:revision>
  <cp:lastPrinted>2022-01-20T09:29:00Z</cp:lastPrinted>
  <dcterms:created xsi:type="dcterms:W3CDTF">2022-01-18T12:09:00Z</dcterms:created>
  <dcterms:modified xsi:type="dcterms:W3CDTF">2022-01-20T09:39:00Z</dcterms:modified>
</cp:coreProperties>
</file>