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5" w:rsidRPr="0099466A" w:rsidRDefault="002077A5" w:rsidP="002077A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A5" w:rsidRPr="00C833D6" w:rsidRDefault="002077A5" w:rsidP="002077A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2077A5" w:rsidRPr="00C833D6" w:rsidRDefault="002077A5" w:rsidP="002077A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2077A5" w:rsidRPr="00C833D6" w:rsidRDefault="002077A5" w:rsidP="002077A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2077A5" w:rsidRPr="00C833D6" w:rsidRDefault="002077A5" w:rsidP="002077A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2077A5" w:rsidRDefault="002077A5" w:rsidP="002077A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077A5" w:rsidRPr="00C833D6" w:rsidRDefault="002077A5" w:rsidP="002077A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077A5" w:rsidRDefault="002077A5" w:rsidP="002077A5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2077A5" w:rsidRPr="00C833D6" w:rsidRDefault="002077A5" w:rsidP="002077A5"/>
    <w:p w:rsidR="002077A5" w:rsidRPr="00C833D6" w:rsidRDefault="002077A5" w:rsidP="002077A5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2077A5" w:rsidRPr="00C833D6" w:rsidRDefault="002077A5" w:rsidP="002077A5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января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C833D6">
        <w:rPr>
          <w:b/>
          <w:sz w:val="28"/>
          <w:szCs w:val="28"/>
        </w:rPr>
        <w:t xml:space="preserve">   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D8376F" w:rsidRDefault="00D8376F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D8376F" w:rsidRDefault="00D8376F" w:rsidP="00D8376F">
            <w:pPr>
              <w:jc w:val="both"/>
              <w:rPr>
                <w:b/>
                <w:sz w:val="27"/>
                <w:szCs w:val="27"/>
              </w:rPr>
            </w:pPr>
            <w:r w:rsidRPr="00D8376F">
              <w:rPr>
                <w:b/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Pr="002077A5" w:rsidRDefault="008362B1" w:rsidP="002077A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3F1ECE" w:rsidRPr="006E0A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2077A5" w:rsidRDefault="009A69CF" w:rsidP="002077A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56A7" w:rsidRDefault="000B359E" w:rsidP="00222C6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  <w:r w:rsidR="00D22920" w:rsidRP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 </w:t>
      </w:r>
      <w:r w:rsid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1. Назначить </w:t>
      </w:r>
      <w:r w:rsidR="002077A5">
        <w:rPr>
          <w:b/>
          <w:sz w:val="28"/>
          <w:szCs w:val="28"/>
        </w:rPr>
        <w:t xml:space="preserve">на </w:t>
      </w:r>
      <w:r w:rsidR="00C1674C" w:rsidRPr="002077A5">
        <w:rPr>
          <w:b/>
          <w:sz w:val="28"/>
          <w:szCs w:val="28"/>
        </w:rPr>
        <w:t>14</w:t>
      </w:r>
      <w:r w:rsidR="00E07339" w:rsidRPr="002077A5">
        <w:rPr>
          <w:b/>
          <w:sz w:val="28"/>
          <w:szCs w:val="28"/>
        </w:rPr>
        <w:t xml:space="preserve"> февраля</w:t>
      </w:r>
      <w:r w:rsidR="002077A5">
        <w:rPr>
          <w:b/>
          <w:color w:val="FF0000"/>
          <w:sz w:val="28"/>
          <w:szCs w:val="28"/>
        </w:rPr>
        <w:t xml:space="preserve"> </w:t>
      </w:r>
      <w:r w:rsidR="009359A3" w:rsidRPr="006E0AA2">
        <w:rPr>
          <w:b/>
          <w:sz w:val="28"/>
          <w:szCs w:val="28"/>
        </w:rPr>
        <w:t>202</w:t>
      </w:r>
      <w:r w:rsidR="00E07339">
        <w:rPr>
          <w:b/>
          <w:sz w:val="28"/>
          <w:szCs w:val="28"/>
        </w:rPr>
        <w:t>4</w:t>
      </w:r>
      <w:r w:rsidR="009359A3" w:rsidRPr="006E0AA2">
        <w:rPr>
          <w:b/>
          <w:sz w:val="28"/>
          <w:szCs w:val="28"/>
        </w:rPr>
        <w:t xml:space="preserve"> года в 16.</w:t>
      </w:r>
      <w:r w:rsidR="00C1674C">
        <w:rPr>
          <w:b/>
          <w:sz w:val="28"/>
          <w:szCs w:val="28"/>
        </w:rPr>
        <w:t>0</w:t>
      </w:r>
      <w:r w:rsidR="008456A7">
        <w:rPr>
          <w:b/>
          <w:sz w:val="28"/>
          <w:szCs w:val="28"/>
        </w:rPr>
        <w:t>0</w:t>
      </w:r>
      <w:r w:rsidR="009359A3" w:rsidRPr="006E0AA2">
        <w:rPr>
          <w:b/>
          <w:sz w:val="28"/>
          <w:szCs w:val="28"/>
        </w:rPr>
        <w:t xml:space="preserve"> часов</w:t>
      </w:r>
      <w:r w:rsidR="009359A3" w:rsidRPr="006E0AA2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6E0AA2">
        <w:rPr>
          <w:sz w:val="28"/>
          <w:szCs w:val="28"/>
        </w:rPr>
        <w:t xml:space="preserve">схем </w:t>
      </w:r>
      <w:r w:rsidR="009359A3" w:rsidRPr="006E0AA2">
        <w:rPr>
          <w:sz w:val="28"/>
          <w:szCs w:val="28"/>
        </w:rPr>
        <w:t xml:space="preserve"> расположения земельн</w:t>
      </w:r>
      <w:r w:rsidR="00222C64">
        <w:rPr>
          <w:sz w:val="28"/>
          <w:szCs w:val="28"/>
        </w:rPr>
        <w:t>ого</w:t>
      </w:r>
      <w:r w:rsidR="009359A3" w:rsidRPr="006E0AA2">
        <w:rPr>
          <w:sz w:val="28"/>
          <w:szCs w:val="28"/>
        </w:rPr>
        <w:t xml:space="preserve"> 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 xml:space="preserve"> на кадастровом плане территории, </w:t>
      </w:r>
      <w:proofErr w:type="gramStart"/>
      <w:r w:rsidR="009359A3" w:rsidRPr="006E0AA2">
        <w:rPr>
          <w:sz w:val="28"/>
          <w:szCs w:val="28"/>
        </w:rPr>
        <w:t>место положение</w:t>
      </w:r>
      <w:proofErr w:type="gramEnd"/>
      <w:r w:rsidR="009359A3" w:rsidRPr="006E0AA2">
        <w:rPr>
          <w:sz w:val="28"/>
          <w:szCs w:val="28"/>
        </w:rPr>
        <w:t xml:space="preserve"> </w:t>
      </w:r>
      <w:r w:rsidR="00E81618" w:rsidRPr="006E0AA2">
        <w:rPr>
          <w:sz w:val="28"/>
          <w:szCs w:val="28"/>
        </w:rPr>
        <w:t>земельн</w:t>
      </w:r>
      <w:r w:rsidR="008456A7">
        <w:rPr>
          <w:sz w:val="28"/>
          <w:szCs w:val="28"/>
        </w:rPr>
        <w:t xml:space="preserve">ых </w:t>
      </w:r>
      <w:r w:rsidR="009359A3" w:rsidRPr="006E0AA2">
        <w:rPr>
          <w:sz w:val="28"/>
          <w:szCs w:val="28"/>
        </w:rPr>
        <w:t>участк</w:t>
      </w:r>
      <w:r w:rsidR="008456A7">
        <w:rPr>
          <w:sz w:val="28"/>
          <w:szCs w:val="28"/>
        </w:rPr>
        <w:t>ов</w:t>
      </w:r>
      <w:r w:rsidR="009359A3" w:rsidRPr="006E0AA2">
        <w:rPr>
          <w:sz w:val="28"/>
          <w:szCs w:val="28"/>
        </w:rPr>
        <w:t>:</w:t>
      </w:r>
    </w:p>
    <w:p w:rsidR="008456A7" w:rsidRDefault="008456A7" w:rsidP="0022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22C64">
        <w:rPr>
          <w:sz w:val="28"/>
          <w:szCs w:val="28"/>
        </w:rPr>
        <w:t xml:space="preserve"> </w:t>
      </w:r>
      <w:r w:rsidR="00451CA8" w:rsidRPr="00D8376F">
        <w:rPr>
          <w:sz w:val="28"/>
          <w:szCs w:val="28"/>
        </w:rPr>
        <w:t>Саратовская область, г</w:t>
      </w:r>
      <w:proofErr w:type="gramStart"/>
      <w:r w:rsidR="00451CA8" w:rsidRPr="00D8376F">
        <w:rPr>
          <w:sz w:val="28"/>
          <w:szCs w:val="28"/>
        </w:rPr>
        <w:t>.В</w:t>
      </w:r>
      <w:proofErr w:type="gramEnd"/>
      <w:r w:rsidR="00451CA8" w:rsidRPr="00D8376F">
        <w:rPr>
          <w:sz w:val="28"/>
          <w:szCs w:val="28"/>
        </w:rPr>
        <w:t>ольск,</w:t>
      </w:r>
      <w:r>
        <w:rPr>
          <w:sz w:val="28"/>
          <w:szCs w:val="28"/>
        </w:rPr>
        <w:t xml:space="preserve"> пос. завода Большевик</w:t>
      </w:r>
      <w:r w:rsidR="00E07339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="00E07339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8456A7" w:rsidRDefault="008456A7" w:rsidP="0022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D8376F">
        <w:rPr>
          <w:sz w:val="28"/>
          <w:szCs w:val="28"/>
        </w:rPr>
        <w:t>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Красный Октябрь, д.40;</w:t>
      </w:r>
    </w:p>
    <w:p w:rsidR="00D8376F" w:rsidRDefault="008456A7" w:rsidP="0022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D8376F">
        <w:rPr>
          <w:sz w:val="28"/>
          <w:szCs w:val="28"/>
        </w:rPr>
        <w:t>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</w:t>
      </w:r>
      <w:r>
        <w:rPr>
          <w:sz w:val="28"/>
          <w:szCs w:val="28"/>
        </w:rPr>
        <w:t>,</w:t>
      </w:r>
      <w:r w:rsidRPr="00845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Красный Октябрь, д.61.</w:t>
      </w:r>
    </w:p>
    <w:p w:rsidR="0062798F" w:rsidRPr="006E0AA2" w:rsidRDefault="009359A3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  </w:t>
      </w:r>
      <w:r w:rsidR="00AE116F" w:rsidRPr="006E0AA2">
        <w:rPr>
          <w:sz w:val="28"/>
          <w:szCs w:val="28"/>
        </w:rPr>
        <w:t xml:space="preserve">  </w:t>
      </w:r>
      <w:r w:rsidR="004E0082" w:rsidRPr="006E0AA2">
        <w:rPr>
          <w:sz w:val="28"/>
          <w:szCs w:val="28"/>
        </w:rPr>
        <w:t xml:space="preserve">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proofErr w:type="gramStart"/>
      <w:r w:rsidR="0062798F" w:rsidRPr="006E0AA2">
        <w:rPr>
          <w:sz w:val="28"/>
          <w:szCs w:val="28"/>
        </w:rPr>
        <w:t>г</w:t>
      </w:r>
      <w:proofErr w:type="gramEnd"/>
      <w:r w:rsidR="0062798F" w:rsidRPr="006E0AA2">
        <w:rPr>
          <w:sz w:val="28"/>
          <w:szCs w:val="28"/>
        </w:rPr>
        <w:t xml:space="preserve">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2077A5">
        <w:rPr>
          <w:sz w:val="28"/>
          <w:szCs w:val="28"/>
        </w:rPr>
        <w:t xml:space="preserve"> 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6E0AA2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2077A5"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="005F72CD" w:rsidRPr="006E0AA2">
        <w:rPr>
          <w:rFonts w:ascii="Times New Roman" w:hAnsi="Times New Roman" w:cs="Times New Roman"/>
          <w:sz w:val="28"/>
          <w:szCs w:val="28"/>
        </w:rPr>
        <w:t>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077A5">
        <w:rPr>
          <w:rFonts w:ascii="Times New Roman" w:hAnsi="Times New Roman" w:cs="Times New Roman"/>
          <w:sz w:val="28"/>
          <w:szCs w:val="28"/>
        </w:rPr>
        <w:t xml:space="preserve"> </w:t>
      </w:r>
      <w:r w:rsidR="0045502C" w:rsidRPr="006E0AA2">
        <w:rPr>
          <w:rFonts w:ascii="Times New Roman" w:hAnsi="Times New Roman" w:cs="Times New Roman"/>
          <w:sz w:val="28"/>
          <w:szCs w:val="28"/>
        </w:rPr>
        <w:t>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lastRenderedPageBreak/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</w:t>
      </w:r>
      <w:proofErr w:type="gramStart"/>
      <w:r w:rsidR="004D3574" w:rsidRPr="006E0AA2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E0AA2">
        <w:rPr>
          <w:sz w:val="28"/>
          <w:szCs w:val="28"/>
        </w:rPr>
        <w:t>.В</w:t>
      </w:r>
      <w:proofErr w:type="gramEnd"/>
      <w:r w:rsidRPr="006E0AA2">
        <w:rPr>
          <w:sz w:val="28"/>
          <w:szCs w:val="28"/>
        </w:rPr>
        <w:t xml:space="preserve">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31594A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E0AA2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2077A5">
        <w:rPr>
          <w:sz w:val="28"/>
          <w:szCs w:val="28"/>
          <w:shd w:val="clear" w:color="auto" w:fill="FFFFFF"/>
        </w:rPr>
        <w:t>;</w:t>
      </w:r>
      <w:r w:rsidRPr="006E0AA2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4D3574" w:rsidRPr="006E0AA2" w:rsidRDefault="0031594A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9C354F">
        <w:rPr>
          <w:color w:val="FF0000"/>
          <w:sz w:val="27"/>
          <w:szCs w:val="27"/>
          <w:shd w:val="clear" w:color="auto" w:fill="FFFFFF"/>
        </w:rPr>
        <w:t xml:space="preserve">   </w:t>
      </w:r>
      <w:r>
        <w:rPr>
          <w:color w:val="FF0000"/>
          <w:sz w:val="27"/>
          <w:szCs w:val="27"/>
          <w:shd w:val="clear" w:color="auto" w:fill="FFFFFF"/>
        </w:rPr>
        <w:t xml:space="preserve">    </w:t>
      </w:r>
      <w:r w:rsidR="002077A5">
        <w:rPr>
          <w:color w:val="FF0000"/>
          <w:sz w:val="27"/>
          <w:szCs w:val="27"/>
          <w:shd w:val="clear" w:color="auto" w:fill="FFFFFF"/>
        </w:rPr>
        <w:t xml:space="preserve"> </w:t>
      </w:r>
      <w:r w:rsidR="002077A5">
        <w:rPr>
          <w:sz w:val="27"/>
          <w:szCs w:val="27"/>
          <w:shd w:val="clear" w:color="auto" w:fill="FFFFFF"/>
        </w:rPr>
        <w:t>–</w:t>
      </w:r>
      <w:r w:rsidRPr="009C354F">
        <w:rPr>
          <w:sz w:val="27"/>
          <w:szCs w:val="27"/>
          <w:shd w:val="clear" w:color="auto" w:fill="FFFFFF"/>
        </w:rPr>
        <w:t xml:space="preserve"> </w:t>
      </w:r>
      <w:r w:rsidR="00D340E3">
        <w:rPr>
          <w:sz w:val="27"/>
          <w:szCs w:val="27"/>
          <w:shd w:val="clear" w:color="auto" w:fill="FFFFFF"/>
        </w:rPr>
        <w:t>в</w:t>
      </w:r>
      <w:r w:rsidRPr="009C354F">
        <w:rPr>
          <w:sz w:val="27"/>
          <w:szCs w:val="27"/>
          <w:shd w:val="clear" w:color="auto" w:fill="FFFFFF"/>
        </w:rPr>
        <w:t xml:space="preserve"> электронном виде через личный кабинет ФГИС: "Единый портал государственных и муниципальных услуг (функций)" с использованием платформы обратной связи; </w:t>
      </w:r>
      <w:r w:rsidR="004D3574" w:rsidRPr="006E0AA2">
        <w:rPr>
          <w:color w:val="FF0000"/>
          <w:sz w:val="28"/>
          <w:szCs w:val="28"/>
          <w:shd w:val="clear" w:color="auto" w:fill="FFFFFF"/>
        </w:rPr>
        <w:t xml:space="preserve">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6F46AE" w:rsidRDefault="006E0AA2" w:rsidP="006E0AA2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574" w:rsidRPr="006E0AA2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4D3574" w:rsidRPr="006E0AA2">
        <w:rPr>
          <w:sz w:val="28"/>
          <w:szCs w:val="28"/>
        </w:rPr>
        <w:t xml:space="preserve"> (</w:t>
      </w:r>
      <w:r w:rsidR="004D3574" w:rsidRPr="006E0AA2">
        <w:rPr>
          <w:color w:val="000000"/>
          <w:sz w:val="28"/>
          <w:szCs w:val="28"/>
        </w:rPr>
        <w:t>с кратким содержанием своего выступления)</w:t>
      </w:r>
      <w:r w:rsidR="004D3574" w:rsidRPr="006E0AA2">
        <w:rPr>
          <w:sz w:val="28"/>
          <w:szCs w:val="28"/>
        </w:rPr>
        <w:t>,</w:t>
      </w:r>
      <w:r w:rsidR="004D3574" w:rsidRPr="006E0AA2">
        <w:rPr>
          <w:color w:val="000000"/>
          <w:sz w:val="28"/>
          <w:szCs w:val="28"/>
        </w:rPr>
        <w:t xml:space="preserve"> предложения и замечания</w:t>
      </w:r>
      <w:r w:rsidR="004D3574" w:rsidRPr="006E0AA2">
        <w:rPr>
          <w:sz w:val="28"/>
          <w:szCs w:val="28"/>
        </w:rPr>
        <w:t xml:space="preserve"> по вопросу, подлежащему рассмотрению </w:t>
      </w:r>
      <w:r w:rsidR="004D3574" w:rsidRPr="002077A5">
        <w:rPr>
          <w:sz w:val="28"/>
          <w:szCs w:val="28"/>
        </w:rPr>
        <w:t xml:space="preserve">на публичных слушаниях принимаются до </w:t>
      </w:r>
      <w:r w:rsidR="00C1674C" w:rsidRPr="002077A5">
        <w:rPr>
          <w:sz w:val="28"/>
          <w:szCs w:val="28"/>
        </w:rPr>
        <w:t>13</w:t>
      </w:r>
      <w:r w:rsidR="006F46AE" w:rsidRPr="002077A5">
        <w:rPr>
          <w:sz w:val="28"/>
          <w:szCs w:val="28"/>
        </w:rPr>
        <w:t xml:space="preserve"> </w:t>
      </w:r>
      <w:r w:rsidR="00E07339" w:rsidRPr="002077A5">
        <w:rPr>
          <w:sz w:val="28"/>
          <w:szCs w:val="28"/>
        </w:rPr>
        <w:t>февраля</w:t>
      </w:r>
      <w:r w:rsidR="004D3574" w:rsidRPr="002077A5">
        <w:rPr>
          <w:sz w:val="28"/>
          <w:szCs w:val="28"/>
        </w:rPr>
        <w:t xml:space="preserve"> 202</w:t>
      </w:r>
      <w:r w:rsidR="00E07339" w:rsidRPr="002077A5">
        <w:rPr>
          <w:sz w:val="28"/>
          <w:szCs w:val="28"/>
        </w:rPr>
        <w:t>4</w:t>
      </w:r>
      <w:r w:rsidR="004D3574" w:rsidRPr="002077A5">
        <w:rPr>
          <w:sz w:val="28"/>
          <w:szCs w:val="28"/>
        </w:rPr>
        <w:t xml:space="preserve"> года включительно.</w:t>
      </w:r>
    </w:p>
    <w:p w:rsidR="004D3574" w:rsidRPr="006E0AA2" w:rsidRDefault="006E0AA2" w:rsidP="004D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574" w:rsidRPr="006E0AA2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</w:t>
      </w:r>
      <w:r w:rsidR="004D3574" w:rsidRPr="002077A5">
        <w:rPr>
          <w:sz w:val="28"/>
          <w:szCs w:val="28"/>
        </w:rPr>
        <w:t xml:space="preserve">с </w:t>
      </w:r>
      <w:r w:rsidR="008456A7" w:rsidRPr="002077A5">
        <w:rPr>
          <w:sz w:val="28"/>
          <w:szCs w:val="28"/>
        </w:rPr>
        <w:t>0</w:t>
      </w:r>
      <w:r w:rsidR="00C1674C" w:rsidRPr="002077A5">
        <w:rPr>
          <w:sz w:val="28"/>
          <w:szCs w:val="28"/>
        </w:rPr>
        <w:t>5</w:t>
      </w:r>
      <w:r w:rsidR="00E07339" w:rsidRPr="002077A5">
        <w:rPr>
          <w:sz w:val="28"/>
          <w:szCs w:val="28"/>
        </w:rPr>
        <w:t xml:space="preserve"> </w:t>
      </w:r>
      <w:r w:rsidR="008456A7" w:rsidRPr="002077A5">
        <w:rPr>
          <w:sz w:val="28"/>
          <w:szCs w:val="28"/>
        </w:rPr>
        <w:t>февраля</w:t>
      </w:r>
      <w:r w:rsidR="004B5F35" w:rsidRPr="002077A5">
        <w:rPr>
          <w:sz w:val="28"/>
          <w:szCs w:val="28"/>
        </w:rPr>
        <w:t xml:space="preserve"> </w:t>
      </w:r>
      <w:r w:rsidR="004D3574" w:rsidRPr="002077A5">
        <w:rPr>
          <w:sz w:val="28"/>
          <w:szCs w:val="28"/>
        </w:rPr>
        <w:t>202</w:t>
      </w:r>
      <w:r w:rsidR="00E07339" w:rsidRPr="002077A5">
        <w:rPr>
          <w:sz w:val="28"/>
          <w:szCs w:val="28"/>
        </w:rPr>
        <w:t>4</w:t>
      </w:r>
      <w:r w:rsidR="004D3574" w:rsidRPr="002077A5">
        <w:rPr>
          <w:sz w:val="28"/>
          <w:szCs w:val="28"/>
        </w:rPr>
        <w:t xml:space="preserve"> г.</w:t>
      </w:r>
      <w:r w:rsidR="004D3574" w:rsidRPr="006E0AA2">
        <w:rPr>
          <w:sz w:val="28"/>
          <w:szCs w:val="28"/>
        </w:rPr>
        <w:t xml:space="preserve"> по адресу: Саратовская область, </w:t>
      </w:r>
      <w:proofErr w:type="gramStart"/>
      <w:r w:rsidR="004D3574" w:rsidRPr="006E0AA2">
        <w:rPr>
          <w:sz w:val="28"/>
          <w:szCs w:val="28"/>
        </w:rPr>
        <w:t>г</w:t>
      </w:r>
      <w:proofErr w:type="gramEnd"/>
      <w:r w:rsidR="004D3574" w:rsidRPr="006E0AA2">
        <w:rPr>
          <w:sz w:val="28"/>
          <w:szCs w:val="28"/>
        </w:rPr>
        <w:t>. Вольск, ул. Октябрьская, д.114, кабинет № 40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        8. </w:t>
      </w:r>
      <w:r w:rsidRPr="006E0AA2">
        <w:rPr>
          <w:color w:val="000000"/>
          <w:sz w:val="28"/>
          <w:szCs w:val="28"/>
        </w:rPr>
        <w:t xml:space="preserve">Дополнительную информацию по </w:t>
      </w:r>
      <w:r w:rsidRPr="006E0AA2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</w:t>
      </w:r>
      <w:r w:rsidR="004A2D31">
        <w:rPr>
          <w:sz w:val="28"/>
          <w:szCs w:val="28"/>
        </w:rPr>
        <w:t xml:space="preserve">       </w:t>
      </w:r>
      <w:proofErr w:type="gramStart"/>
      <w:r w:rsidRPr="006E0AA2">
        <w:rPr>
          <w:sz w:val="28"/>
          <w:szCs w:val="28"/>
        </w:rPr>
        <w:t>г</w:t>
      </w:r>
      <w:proofErr w:type="gramEnd"/>
      <w:r w:rsidRPr="006E0AA2">
        <w:rPr>
          <w:sz w:val="28"/>
          <w:szCs w:val="28"/>
        </w:rPr>
        <w:t xml:space="preserve">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</w:t>
      </w:r>
      <w:r w:rsidR="004A2D31">
        <w:rPr>
          <w:color w:val="000000" w:themeColor="text1"/>
          <w:sz w:val="28"/>
          <w:szCs w:val="28"/>
        </w:rPr>
        <w:t xml:space="preserve"> </w:t>
      </w:r>
      <w:r w:rsidRPr="006E0AA2">
        <w:rPr>
          <w:color w:val="000000" w:themeColor="text1"/>
          <w:sz w:val="28"/>
          <w:szCs w:val="28"/>
        </w:rPr>
        <w:t xml:space="preserve">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  1</w:t>
      </w:r>
      <w:r w:rsidR="00DC39F0" w:rsidRPr="006E0AA2">
        <w:rPr>
          <w:sz w:val="28"/>
          <w:szCs w:val="28"/>
        </w:rPr>
        <w:t>0</w:t>
      </w:r>
      <w:r w:rsidRPr="006E0AA2">
        <w:rPr>
          <w:sz w:val="28"/>
          <w:szCs w:val="28"/>
        </w:rPr>
        <w:t xml:space="preserve">. </w:t>
      </w:r>
      <w:proofErr w:type="gramStart"/>
      <w:r w:rsidRPr="006E0AA2">
        <w:rPr>
          <w:sz w:val="28"/>
          <w:szCs w:val="28"/>
        </w:rPr>
        <w:t>Контроль   за</w:t>
      </w:r>
      <w:proofErr w:type="gramEnd"/>
      <w:r w:rsidRPr="006E0AA2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D3574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</w:p>
    <w:p w:rsidR="00AD0815" w:rsidRDefault="00AD0815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AD0815" w:rsidRPr="006E0AA2" w:rsidRDefault="00AD0815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222C64" w:rsidRDefault="00222C64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8456A7" w:rsidRDefault="008456A7" w:rsidP="00222C64"/>
    <w:p w:rsidR="006E0AA2" w:rsidRDefault="006E0AA2" w:rsidP="00D8376F">
      <w:pPr>
        <w:pStyle w:val="21"/>
        <w:spacing w:after="0" w:line="240" w:lineRule="auto"/>
        <w:ind w:right="-108"/>
      </w:pPr>
    </w:p>
    <w:p w:rsidR="002077A5" w:rsidRDefault="002077A5" w:rsidP="00D8376F">
      <w:pPr>
        <w:pStyle w:val="21"/>
        <w:spacing w:after="0" w:line="240" w:lineRule="auto"/>
        <w:ind w:right="-108"/>
      </w:pPr>
    </w:p>
    <w:p w:rsidR="002077A5" w:rsidRDefault="002077A5" w:rsidP="00D8376F">
      <w:pPr>
        <w:pStyle w:val="21"/>
        <w:spacing w:after="0" w:line="240" w:lineRule="auto"/>
        <w:ind w:right="-108"/>
      </w:pPr>
    </w:p>
    <w:p w:rsidR="002077A5" w:rsidRDefault="002077A5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2077A5">
        <w:rPr>
          <w:b/>
        </w:rPr>
        <w:t>26</w:t>
      </w:r>
      <w:r w:rsidR="006E0AA2" w:rsidRPr="006E0AA2">
        <w:rPr>
          <w:b/>
        </w:rPr>
        <w:t>.0</w:t>
      </w:r>
      <w:r w:rsidR="00714C88">
        <w:rPr>
          <w:b/>
        </w:rPr>
        <w:t>1</w:t>
      </w:r>
      <w:r w:rsidR="006E0AA2" w:rsidRPr="006E0AA2">
        <w:rPr>
          <w:b/>
        </w:rPr>
        <w:t>.202</w:t>
      </w:r>
      <w:r w:rsidR="00714C88">
        <w:rPr>
          <w:b/>
        </w:rPr>
        <w:t>4</w:t>
      </w:r>
      <w:r w:rsidR="006E0AA2" w:rsidRPr="006E0AA2">
        <w:rPr>
          <w:b/>
        </w:rPr>
        <w:t xml:space="preserve"> г. №</w:t>
      </w:r>
      <w:r w:rsidR="002077A5">
        <w:rPr>
          <w:b/>
        </w:rPr>
        <w:t xml:space="preserve"> 3</w:t>
      </w:r>
      <w:r w:rsidRPr="00BB4E87">
        <w:rPr>
          <w:b/>
          <w:u w:val="single"/>
        </w:rPr>
        <w:t xml:space="preserve">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6E0AA2" w:rsidRPr="001C5F3C" w:rsidRDefault="004D3574" w:rsidP="00222C64">
      <w:pPr>
        <w:jc w:val="both"/>
        <w:rPr>
          <w:b/>
        </w:rPr>
      </w:pPr>
      <w:r w:rsidRPr="001C5F3C">
        <w:rPr>
          <w:b/>
          <w:sz w:val="28"/>
        </w:rPr>
        <w:t xml:space="preserve">                                             </w:t>
      </w: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2077A5" w:rsidRDefault="002077A5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2077A5" w:rsidRDefault="002077A5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2077A5" w:rsidRDefault="002077A5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2077A5" w:rsidRPr="00BB4E87" w:rsidRDefault="002077A5" w:rsidP="002077A5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BB4E87">
        <w:rPr>
          <w:b/>
        </w:rPr>
        <w:t xml:space="preserve"> к постановлению</w:t>
      </w:r>
    </w:p>
    <w:p w:rsidR="002077A5" w:rsidRPr="00BB4E87" w:rsidRDefault="002077A5" w:rsidP="002077A5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2077A5" w:rsidRPr="00BB4E87" w:rsidRDefault="002077A5" w:rsidP="002077A5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6E0AA2">
        <w:rPr>
          <w:b/>
        </w:rPr>
        <w:t xml:space="preserve">от </w:t>
      </w:r>
      <w:r>
        <w:rPr>
          <w:b/>
        </w:rPr>
        <w:t>26</w:t>
      </w:r>
      <w:r w:rsidRPr="006E0AA2">
        <w:rPr>
          <w:b/>
        </w:rPr>
        <w:t>.0</w:t>
      </w:r>
      <w:r>
        <w:rPr>
          <w:b/>
        </w:rPr>
        <w:t>1</w:t>
      </w:r>
      <w:r w:rsidRPr="006E0AA2">
        <w:rPr>
          <w:b/>
        </w:rPr>
        <w:t>.202</w:t>
      </w:r>
      <w:r>
        <w:rPr>
          <w:b/>
        </w:rPr>
        <w:t>4</w:t>
      </w:r>
      <w:r w:rsidRPr="006E0AA2">
        <w:rPr>
          <w:b/>
        </w:rPr>
        <w:t xml:space="preserve"> г. №</w:t>
      </w:r>
      <w:r>
        <w:rPr>
          <w:b/>
        </w:rPr>
        <w:t xml:space="preserve"> 3</w:t>
      </w:r>
      <w:r w:rsidRPr="00BB4E87">
        <w:rPr>
          <w:b/>
          <w:u w:val="single"/>
        </w:rPr>
        <w:t xml:space="preserve">    </w:t>
      </w:r>
    </w:p>
    <w:p w:rsidR="004D3574" w:rsidRDefault="004D3574" w:rsidP="002077A5">
      <w:pPr>
        <w:pStyle w:val="21"/>
        <w:spacing w:after="0" w:line="240" w:lineRule="auto"/>
        <w:ind w:right="-108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адрес – для юридических лиц, с приложением документов,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2077A5">
      <w:pgSz w:w="11906" w:h="16838"/>
      <w:pgMar w:top="567" w:right="794" w:bottom="567" w:left="1474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3C" w:rsidRDefault="000F4A3C">
      <w:r>
        <w:separator/>
      </w:r>
    </w:p>
  </w:endnote>
  <w:endnote w:type="continuationSeparator" w:id="0">
    <w:p w:rsidR="000F4A3C" w:rsidRDefault="000F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3C" w:rsidRDefault="000F4A3C">
      <w:r>
        <w:separator/>
      </w:r>
    </w:p>
  </w:footnote>
  <w:footnote w:type="continuationSeparator" w:id="0">
    <w:p w:rsidR="000F4A3C" w:rsidRDefault="000F4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04E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4A3C"/>
    <w:rsid w:val="000F6A28"/>
    <w:rsid w:val="000F7CBC"/>
    <w:rsid w:val="00101A54"/>
    <w:rsid w:val="0010493C"/>
    <w:rsid w:val="00110566"/>
    <w:rsid w:val="00112021"/>
    <w:rsid w:val="00114627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2951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077A5"/>
    <w:rsid w:val="00212C07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0BD6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87CCF"/>
    <w:rsid w:val="00291881"/>
    <w:rsid w:val="00296A09"/>
    <w:rsid w:val="00296FF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1594A"/>
    <w:rsid w:val="00324BA0"/>
    <w:rsid w:val="003364F9"/>
    <w:rsid w:val="003365BA"/>
    <w:rsid w:val="0034053F"/>
    <w:rsid w:val="0034363A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3F3976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31"/>
    <w:rsid w:val="004A2DA3"/>
    <w:rsid w:val="004A34BA"/>
    <w:rsid w:val="004A65F6"/>
    <w:rsid w:val="004B5D13"/>
    <w:rsid w:val="004B5F35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57C9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96FD3"/>
    <w:rsid w:val="005A34E8"/>
    <w:rsid w:val="005A65DA"/>
    <w:rsid w:val="005A70D6"/>
    <w:rsid w:val="005A7AEB"/>
    <w:rsid w:val="005B324A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66594"/>
    <w:rsid w:val="00675479"/>
    <w:rsid w:val="006756E9"/>
    <w:rsid w:val="00695BAD"/>
    <w:rsid w:val="0069631A"/>
    <w:rsid w:val="006A49CA"/>
    <w:rsid w:val="006B270F"/>
    <w:rsid w:val="006B4BA0"/>
    <w:rsid w:val="006B5F1C"/>
    <w:rsid w:val="006B7868"/>
    <w:rsid w:val="006C1BFF"/>
    <w:rsid w:val="006C2F75"/>
    <w:rsid w:val="006C4644"/>
    <w:rsid w:val="006D06F9"/>
    <w:rsid w:val="006D0A78"/>
    <w:rsid w:val="006E0AA2"/>
    <w:rsid w:val="006F46AE"/>
    <w:rsid w:val="006F514D"/>
    <w:rsid w:val="007027CC"/>
    <w:rsid w:val="00704621"/>
    <w:rsid w:val="00704AE9"/>
    <w:rsid w:val="0070537B"/>
    <w:rsid w:val="00711D45"/>
    <w:rsid w:val="00714C88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3ACD"/>
    <w:rsid w:val="00774BF9"/>
    <w:rsid w:val="00784CAD"/>
    <w:rsid w:val="0078603C"/>
    <w:rsid w:val="00791388"/>
    <w:rsid w:val="007916D1"/>
    <w:rsid w:val="00794435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26B4"/>
    <w:rsid w:val="00843853"/>
    <w:rsid w:val="008456A7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D501D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855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0815"/>
    <w:rsid w:val="00AD1AC8"/>
    <w:rsid w:val="00AD439A"/>
    <w:rsid w:val="00AD5209"/>
    <w:rsid w:val="00AD63B7"/>
    <w:rsid w:val="00AD654F"/>
    <w:rsid w:val="00AE116F"/>
    <w:rsid w:val="00AE118C"/>
    <w:rsid w:val="00AE1A44"/>
    <w:rsid w:val="00AE1A97"/>
    <w:rsid w:val="00AE3934"/>
    <w:rsid w:val="00AE451A"/>
    <w:rsid w:val="00AE4ECF"/>
    <w:rsid w:val="00AE5C07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1D8B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07051"/>
    <w:rsid w:val="00C10301"/>
    <w:rsid w:val="00C15A7D"/>
    <w:rsid w:val="00C1674C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32A9"/>
    <w:rsid w:val="00CB7099"/>
    <w:rsid w:val="00CB70A5"/>
    <w:rsid w:val="00CC02D0"/>
    <w:rsid w:val="00CC1407"/>
    <w:rsid w:val="00CC5D78"/>
    <w:rsid w:val="00CC5E34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0E3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2E01"/>
    <w:rsid w:val="00DC39F0"/>
    <w:rsid w:val="00DC68A4"/>
    <w:rsid w:val="00DC7F55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07339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2A27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86B3B"/>
    <w:rsid w:val="00FA1AEF"/>
    <w:rsid w:val="00FA2671"/>
    <w:rsid w:val="00FA272B"/>
    <w:rsid w:val="00FA460E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D6A7-6EF9-41C6-9C01-5D65B7B9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2024-01-22T11:18:00Z</cp:lastPrinted>
  <dcterms:created xsi:type="dcterms:W3CDTF">2024-01-25T11:02:00Z</dcterms:created>
  <dcterms:modified xsi:type="dcterms:W3CDTF">2024-01-26T12:25:00Z</dcterms:modified>
</cp:coreProperties>
</file>