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B9C8" w14:textId="77777777" w:rsidR="00243064" w:rsidRDefault="00E5392F" w:rsidP="009677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43064">
        <w:rPr>
          <w:rFonts w:ascii="Arial" w:hAnsi="Arial" w:cs="Arial"/>
          <w:b/>
          <w:bCs/>
          <w:sz w:val="24"/>
          <w:szCs w:val="24"/>
        </w:rPr>
        <w:t>Алгоритм</w:t>
      </w:r>
    </w:p>
    <w:p w14:paraId="07419920" w14:textId="5E49A9E1" w:rsidR="00EC46F2" w:rsidRDefault="00E5392F" w:rsidP="009677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примерных действий </w:t>
      </w:r>
      <w:r w:rsidR="005D0A7F">
        <w:rPr>
          <w:rFonts w:ascii="Arial" w:hAnsi="Arial" w:cs="Arial"/>
          <w:sz w:val="24"/>
          <w:szCs w:val="24"/>
        </w:rPr>
        <w:t>по подготовке документов</w:t>
      </w:r>
      <w:r w:rsidR="000B786B">
        <w:rPr>
          <w:rFonts w:ascii="Arial" w:hAnsi="Arial" w:cs="Arial"/>
          <w:sz w:val="24"/>
          <w:szCs w:val="24"/>
        </w:rPr>
        <w:t xml:space="preserve"> (</w:t>
      </w:r>
      <w:r w:rsidR="000B786B" w:rsidRPr="00C740E3">
        <w:rPr>
          <w:rFonts w:ascii="Arial" w:hAnsi="Arial" w:cs="Arial"/>
          <w:b/>
          <w:bCs/>
          <w:sz w:val="24"/>
          <w:szCs w:val="24"/>
        </w:rPr>
        <w:t>Предварительного обращения</w:t>
      </w:r>
      <w:r w:rsidR="000B786B">
        <w:rPr>
          <w:rFonts w:ascii="Arial" w:hAnsi="Arial" w:cs="Arial"/>
          <w:sz w:val="24"/>
          <w:szCs w:val="24"/>
        </w:rPr>
        <w:t>)</w:t>
      </w:r>
      <w:r w:rsidR="005D0A7F">
        <w:rPr>
          <w:rFonts w:ascii="Arial" w:hAnsi="Arial" w:cs="Arial"/>
          <w:sz w:val="24"/>
          <w:szCs w:val="24"/>
        </w:rPr>
        <w:t xml:space="preserve"> в МОНОГОРОДА.РФ от Инициатора</w:t>
      </w:r>
      <w:r w:rsidR="00EC46F2">
        <w:rPr>
          <w:rFonts w:ascii="Arial" w:hAnsi="Arial" w:cs="Arial"/>
          <w:sz w:val="24"/>
          <w:szCs w:val="24"/>
        </w:rPr>
        <w:t xml:space="preserve"> </w:t>
      </w:r>
      <w:r w:rsidR="005D0A7F">
        <w:rPr>
          <w:rFonts w:ascii="Arial" w:hAnsi="Arial" w:cs="Arial"/>
          <w:sz w:val="24"/>
          <w:szCs w:val="24"/>
        </w:rPr>
        <w:t>проекта для получения меры поддержки</w:t>
      </w:r>
    </w:p>
    <w:p w14:paraId="44D3D7AF" w14:textId="32E2FF1F" w:rsidR="00585F52" w:rsidRPr="00243064" w:rsidRDefault="005D0A7F" w:rsidP="009677C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виде займа 5-250 млн руб. 0% годовых</w:t>
      </w:r>
      <w:r w:rsidR="00D741F2">
        <w:rPr>
          <w:rFonts w:ascii="Arial" w:hAnsi="Arial" w:cs="Arial"/>
          <w:sz w:val="24"/>
          <w:szCs w:val="24"/>
        </w:rPr>
        <w:t>.</w:t>
      </w:r>
    </w:p>
    <w:p w14:paraId="0A20E6FC" w14:textId="6B2CA990" w:rsidR="00D741F2" w:rsidRDefault="00D741F2" w:rsidP="009677C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2B71DA7F" w14:textId="77777777" w:rsidR="00D44D59" w:rsidRPr="00D44D59" w:rsidRDefault="00D44D59" w:rsidP="009677C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14:paraId="2B4A16DC" w14:textId="77777777" w:rsidR="00D741F2" w:rsidRPr="00D44D59" w:rsidRDefault="00D741F2" w:rsidP="009677C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14:paraId="33C1850B" w14:textId="0471A8EE" w:rsidR="0007567C" w:rsidRPr="0085412D" w:rsidRDefault="00D44D59" w:rsidP="009677C0">
      <w:pPr>
        <w:pStyle w:val="Default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Ознакомиться с нормативными документами Фонда: </w:t>
      </w:r>
      <w:r w:rsidR="00113BB5" w:rsidRPr="0007567C">
        <w:rPr>
          <w:rFonts w:ascii="Arial" w:hAnsi="Arial" w:cs="Arial"/>
          <w:b/>
          <w:bCs/>
        </w:rPr>
        <w:t xml:space="preserve">Положением </w:t>
      </w:r>
      <w:r w:rsidR="00113BB5" w:rsidRPr="0007567C">
        <w:rPr>
          <w:rFonts w:ascii="Arial" w:hAnsi="Arial" w:cs="Arial"/>
        </w:rPr>
        <w:t>о содействии в подготовке и (или) участии некоммерческой организации «Фонд развития моногородов» в финансировании инвестиционных проектов в монопрофильных муниципальных образованиях Российской Федерации (моногородах)</w:t>
      </w:r>
      <w:r w:rsidR="00113BB5">
        <w:rPr>
          <w:rFonts w:ascii="Arial" w:hAnsi="Arial" w:cs="Arial"/>
        </w:rPr>
        <w:t>, утвержденного протоколом заседания наблюдательного совета некоммерческой организации «Фонд развития моногородов» от 15.07.2020 г. №</w:t>
      </w:r>
      <w:r w:rsidR="00113BB5" w:rsidRPr="0085412D">
        <w:rPr>
          <w:rFonts w:ascii="Arial" w:hAnsi="Arial" w:cs="Arial"/>
        </w:rPr>
        <w:t xml:space="preserve">68 </w:t>
      </w:r>
      <w:r w:rsidR="00113BB5">
        <w:rPr>
          <w:rFonts w:ascii="Arial" w:hAnsi="Arial" w:cs="Arial"/>
        </w:rPr>
        <w:t xml:space="preserve">и </w:t>
      </w:r>
      <w:r w:rsidRPr="00D44D59">
        <w:rPr>
          <w:rFonts w:ascii="Arial" w:hAnsi="Arial" w:cs="Arial"/>
          <w:b/>
          <w:bCs/>
          <w:shd w:val="clear" w:color="auto" w:fill="FFFFFF"/>
        </w:rPr>
        <w:t>Методическими указаниями</w:t>
      </w:r>
      <w:r w:rsidRPr="00D44D59">
        <w:rPr>
          <w:rFonts w:ascii="Arial" w:hAnsi="Arial" w:cs="Arial"/>
          <w:shd w:val="clear" w:color="auto" w:fill="FFFFFF"/>
        </w:rPr>
        <w:t xml:space="preserve"> по подготовке комплекта документов </w:t>
      </w:r>
      <w:r w:rsidR="00D741F2" w:rsidRPr="00D44D59">
        <w:rPr>
          <w:rFonts w:ascii="Arial" w:hAnsi="Arial" w:cs="Arial"/>
          <w:shd w:val="clear" w:color="auto" w:fill="FFFFFF"/>
        </w:rPr>
        <w:t xml:space="preserve">для </w:t>
      </w:r>
      <w:r w:rsidR="00D741F2" w:rsidRPr="00D44D59">
        <w:rPr>
          <w:rFonts w:ascii="Arial" w:hAnsi="Arial" w:cs="Arial"/>
        </w:rPr>
        <w:t>участия в отборе инвестиционных проектов, планируемых к финансированию с использованием средств</w:t>
      </w:r>
      <w:r>
        <w:rPr>
          <w:rFonts w:ascii="Arial" w:hAnsi="Arial" w:cs="Arial"/>
        </w:rPr>
        <w:t xml:space="preserve"> </w:t>
      </w:r>
      <w:r w:rsidR="00D741F2" w:rsidRPr="00D44D59">
        <w:rPr>
          <w:rFonts w:ascii="Arial" w:hAnsi="Arial" w:cs="Arial"/>
        </w:rPr>
        <w:t>некоммерческой организации «Фонд развития моногоро</w:t>
      </w:r>
      <w:r w:rsidRPr="00D44D59">
        <w:rPr>
          <w:rFonts w:ascii="Arial" w:hAnsi="Arial" w:cs="Arial"/>
        </w:rPr>
        <w:t>дов»</w:t>
      </w:r>
      <w:r>
        <w:rPr>
          <w:rFonts w:ascii="Arial" w:hAnsi="Arial" w:cs="Arial"/>
        </w:rPr>
        <w:t>,</w:t>
      </w:r>
      <w:r w:rsidRPr="00D44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D44D59">
        <w:rPr>
          <w:rFonts w:ascii="Arial" w:hAnsi="Arial" w:cs="Arial"/>
        </w:rPr>
        <w:t>твержден</w:t>
      </w:r>
      <w:r>
        <w:rPr>
          <w:rFonts w:ascii="Arial" w:hAnsi="Arial" w:cs="Arial"/>
        </w:rPr>
        <w:t>ными</w:t>
      </w:r>
      <w:r w:rsidRPr="00D44D59">
        <w:rPr>
          <w:rFonts w:ascii="Arial" w:hAnsi="Arial" w:cs="Arial"/>
        </w:rPr>
        <w:t xml:space="preserve"> приказом некоммерческой организации </w:t>
      </w:r>
      <w:r w:rsidRPr="0007567C">
        <w:rPr>
          <w:rFonts w:ascii="Arial" w:hAnsi="Arial" w:cs="Arial"/>
        </w:rPr>
        <w:t>«Фонд развития моногородов» от 15</w:t>
      </w:r>
      <w:r w:rsidR="0007567C">
        <w:rPr>
          <w:rFonts w:ascii="Arial" w:hAnsi="Arial" w:cs="Arial"/>
        </w:rPr>
        <w:t>.07.</w:t>
      </w:r>
      <w:r w:rsidRPr="0007567C">
        <w:rPr>
          <w:rFonts w:ascii="Arial" w:hAnsi="Arial" w:cs="Arial"/>
        </w:rPr>
        <w:t xml:space="preserve"> 2020 г. № 59</w:t>
      </w:r>
      <w:r w:rsidR="0007567C" w:rsidRPr="0007567C">
        <w:rPr>
          <w:rFonts w:ascii="Arial" w:hAnsi="Arial" w:cs="Arial"/>
        </w:rPr>
        <w:t xml:space="preserve"> </w:t>
      </w:r>
      <w:r w:rsidR="00F83653" w:rsidRPr="0085412D">
        <w:rPr>
          <w:rFonts w:ascii="Arial" w:hAnsi="Arial" w:cs="Arial"/>
        </w:rPr>
        <w:t>(</w:t>
      </w:r>
      <w:r w:rsidR="00F83653" w:rsidRPr="0085412D">
        <w:rPr>
          <w:rFonts w:ascii="Arial" w:hAnsi="Arial" w:cs="Arial"/>
          <w:shd w:val="clear" w:color="auto" w:fill="F8F8F8"/>
          <w:lang w:eastAsia="ru-RU"/>
        </w:rPr>
        <w:t xml:space="preserve">тексты </w:t>
      </w:r>
      <w:r w:rsidR="00243064" w:rsidRPr="0085412D">
        <w:rPr>
          <w:rFonts w:ascii="Arial" w:hAnsi="Arial" w:cs="Arial"/>
          <w:shd w:val="clear" w:color="auto" w:fill="F8F8F8"/>
          <w:lang w:eastAsia="ru-RU"/>
        </w:rPr>
        <w:t>Методических указаний и</w:t>
      </w:r>
      <w:r w:rsidR="00F83653" w:rsidRPr="0085412D">
        <w:rPr>
          <w:rFonts w:ascii="Arial" w:hAnsi="Arial" w:cs="Arial"/>
          <w:shd w:val="clear" w:color="auto" w:fill="F8F8F8"/>
          <w:lang w:eastAsia="ru-RU"/>
        </w:rPr>
        <w:t xml:space="preserve"> Положения</w:t>
      </w:r>
      <w:r w:rsidR="00243064" w:rsidRPr="0085412D">
        <w:rPr>
          <w:rFonts w:ascii="Arial" w:hAnsi="Arial" w:cs="Arial"/>
          <w:shd w:val="clear" w:color="auto" w:fill="F8F8F8"/>
          <w:lang w:eastAsia="ru-RU"/>
        </w:rPr>
        <w:t xml:space="preserve"> размещены на сайте </w:t>
      </w:r>
      <w:r w:rsidR="00243064" w:rsidRPr="0085412D">
        <w:rPr>
          <w:rFonts w:ascii="Arial" w:hAnsi="Arial" w:cs="Arial"/>
          <w:color w:val="1F4E79" w:themeColor="accent5" w:themeShade="80"/>
          <w:shd w:val="clear" w:color="auto" w:fill="F8F8F8"/>
          <w:lang w:eastAsia="ru-RU"/>
        </w:rPr>
        <w:t>МОНОГОРОДА.РФ</w:t>
      </w:r>
      <w:r w:rsidR="00F83653" w:rsidRPr="0085412D">
        <w:rPr>
          <w:rFonts w:ascii="Arial" w:hAnsi="Arial" w:cs="Arial"/>
          <w:color w:val="auto"/>
          <w:lang w:eastAsia="ru-RU"/>
        </w:rPr>
        <w:t>).</w:t>
      </w:r>
    </w:p>
    <w:p w14:paraId="7DD799FE" w14:textId="44B31D49" w:rsidR="00D44D59" w:rsidRPr="0007567C" w:rsidRDefault="00D44D59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405B69A" w14:textId="2B178FA8" w:rsidR="005D0A7F" w:rsidRDefault="005D0A7F" w:rsidP="009677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D59">
        <w:rPr>
          <w:rFonts w:ascii="Arial" w:hAnsi="Arial" w:cs="Arial"/>
          <w:sz w:val="24"/>
          <w:szCs w:val="24"/>
        </w:rPr>
        <w:t xml:space="preserve">Принять совместное решение </w:t>
      </w:r>
      <w:r w:rsidR="00FC0506" w:rsidRPr="00D44D59">
        <w:rPr>
          <w:rFonts w:ascii="Arial" w:hAnsi="Arial" w:cs="Arial"/>
          <w:sz w:val="24"/>
          <w:szCs w:val="24"/>
        </w:rPr>
        <w:t>с учредителями, партнерами и заинтересованными лицами</w:t>
      </w:r>
      <w:r w:rsidR="00D25075" w:rsidRPr="00D44D59">
        <w:rPr>
          <w:rFonts w:ascii="Arial" w:hAnsi="Arial" w:cs="Arial"/>
          <w:sz w:val="24"/>
          <w:szCs w:val="24"/>
        </w:rPr>
        <w:t xml:space="preserve"> юридического лица</w:t>
      </w:r>
      <w:r w:rsidR="00FC0506" w:rsidRPr="00D44D59">
        <w:rPr>
          <w:rFonts w:ascii="Arial" w:hAnsi="Arial" w:cs="Arial"/>
          <w:sz w:val="24"/>
          <w:szCs w:val="24"/>
        </w:rPr>
        <w:t xml:space="preserve"> </w:t>
      </w:r>
      <w:r w:rsidR="00D25075" w:rsidRPr="00D44D59">
        <w:rPr>
          <w:rFonts w:ascii="Arial" w:hAnsi="Arial" w:cs="Arial"/>
          <w:sz w:val="24"/>
          <w:szCs w:val="24"/>
        </w:rPr>
        <w:t xml:space="preserve">или ИП </w:t>
      </w:r>
      <w:r w:rsidR="00B925E4" w:rsidRPr="00D44D59">
        <w:rPr>
          <w:rFonts w:ascii="Arial" w:hAnsi="Arial" w:cs="Arial"/>
          <w:sz w:val="24"/>
          <w:szCs w:val="24"/>
        </w:rPr>
        <w:t xml:space="preserve">о необходимости дополнительного заемного финансирования проекта, реализуемого на территории моногорода и </w:t>
      </w:r>
      <w:r w:rsidR="002E673D" w:rsidRPr="00D44D59">
        <w:rPr>
          <w:rFonts w:ascii="Arial" w:hAnsi="Arial" w:cs="Arial"/>
          <w:sz w:val="24"/>
          <w:szCs w:val="24"/>
        </w:rPr>
        <w:t>об участии в программе поддержки МОНОГОРОДА.РФ в получении займа 5-250 млн рублей, 0% годовых при условии</w:t>
      </w:r>
      <w:r w:rsidR="00B00769" w:rsidRPr="00D44D59">
        <w:rPr>
          <w:rFonts w:ascii="Arial" w:hAnsi="Arial" w:cs="Arial"/>
          <w:sz w:val="24"/>
          <w:szCs w:val="24"/>
        </w:rPr>
        <w:t xml:space="preserve"> (указаны наиболее «проблемные»)</w:t>
      </w:r>
      <w:r w:rsidR="002E673D" w:rsidRPr="00D44D59">
        <w:rPr>
          <w:rFonts w:ascii="Arial" w:hAnsi="Arial" w:cs="Arial"/>
          <w:sz w:val="24"/>
          <w:szCs w:val="24"/>
        </w:rPr>
        <w:t>:</w:t>
      </w:r>
    </w:p>
    <w:p w14:paraId="41EED947" w14:textId="77777777" w:rsidR="00A9617C" w:rsidRPr="00A9617C" w:rsidRDefault="00A9617C" w:rsidP="009677C0">
      <w:pPr>
        <w:jc w:val="both"/>
        <w:rPr>
          <w:rFonts w:ascii="Arial" w:hAnsi="Arial" w:cs="Arial"/>
          <w:sz w:val="24"/>
          <w:szCs w:val="24"/>
        </w:rPr>
      </w:pPr>
    </w:p>
    <w:p w14:paraId="173D8253" w14:textId="669D12B1" w:rsidR="002E673D" w:rsidRDefault="002E673D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3064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430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наличие 20% собственных средств </w:t>
      </w:r>
      <w:r w:rsidR="009677C0">
        <w:rPr>
          <w:rFonts w:ascii="Arial" w:hAnsi="Arial" w:cs="Arial"/>
          <w:sz w:val="24"/>
          <w:szCs w:val="24"/>
        </w:rPr>
        <w:t xml:space="preserve">от общей стоимости проекта </w:t>
      </w:r>
      <w:r>
        <w:rPr>
          <w:rFonts w:ascii="Arial" w:hAnsi="Arial" w:cs="Arial"/>
          <w:sz w:val="24"/>
          <w:szCs w:val="24"/>
        </w:rPr>
        <w:t>и (или) затрат</w:t>
      </w:r>
      <w:r w:rsidR="009677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677C0">
        <w:rPr>
          <w:rFonts w:ascii="Arial" w:hAnsi="Arial" w:cs="Arial"/>
          <w:sz w:val="24"/>
          <w:szCs w:val="24"/>
        </w:rPr>
        <w:t>понесенных</w:t>
      </w:r>
      <w:r w:rsidR="009677C0" w:rsidRPr="00243064">
        <w:rPr>
          <w:rFonts w:ascii="Arial" w:hAnsi="Arial" w:cs="Arial"/>
          <w:b/>
          <w:bCs/>
          <w:sz w:val="24"/>
          <w:szCs w:val="24"/>
        </w:rPr>
        <w:t xml:space="preserve"> </w:t>
      </w:r>
      <w:r w:rsidR="009677C0">
        <w:rPr>
          <w:rFonts w:ascii="Arial" w:hAnsi="Arial" w:cs="Arial"/>
          <w:sz w:val="24"/>
          <w:szCs w:val="24"/>
        </w:rPr>
        <w:t>не позднее 3 лет назад</w:t>
      </w:r>
      <w:r w:rsidR="009677C0" w:rsidRPr="002430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3064">
        <w:rPr>
          <w:rFonts w:ascii="Arial" w:hAnsi="Arial" w:cs="Arial"/>
          <w:b/>
          <w:bCs/>
          <w:sz w:val="24"/>
          <w:szCs w:val="24"/>
        </w:rPr>
        <w:t>непосредственно</w:t>
      </w:r>
      <w:r>
        <w:rPr>
          <w:rFonts w:ascii="Arial" w:hAnsi="Arial" w:cs="Arial"/>
          <w:sz w:val="24"/>
          <w:szCs w:val="24"/>
        </w:rPr>
        <w:t xml:space="preserve"> </w:t>
      </w:r>
      <w:r w:rsidR="00CC588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прое</w:t>
      </w:r>
      <w:r w:rsidR="009677C0">
        <w:rPr>
          <w:rFonts w:ascii="Arial" w:hAnsi="Arial" w:cs="Arial"/>
          <w:sz w:val="24"/>
          <w:szCs w:val="24"/>
        </w:rPr>
        <w:t>кт, в том числе не более 5% от общей стоимости проекта - затраты некапитального характера (затраты на ПСД, инвестиции в оборотные средства, обучение персонала и пр.)</w:t>
      </w:r>
      <w:r w:rsidR="00B312C7">
        <w:rPr>
          <w:rFonts w:ascii="Arial" w:hAnsi="Arial" w:cs="Arial"/>
          <w:sz w:val="24"/>
          <w:szCs w:val="24"/>
        </w:rPr>
        <w:t>;</w:t>
      </w:r>
    </w:p>
    <w:p w14:paraId="66BDA47C" w14:textId="77777777" w:rsidR="00A9617C" w:rsidRDefault="00A9617C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2E43D87" w14:textId="145C243B" w:rsidR="00B00769" w:rsidRDefault="00B312C7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  <w:r w:rsidRPr="00243064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430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возможность получения </w:t>
      </w:r>
      <w:r w:rsidR="00AC4AD6">
        <w:rPr>
          <w:rFonts w:ascii="Arial" w:hAnsi="Arial" w:cs="Arial"/>
          <w:sz w:val="24"/>
          <w:szCs w:val="24"/>
        </w:rPr>
        <w:t xml:space="preserve">в качестве обеспечения запрашиваемой суммы займа </w:t>
      </w:r>
      <w:r>
        <w:rPr>
          <w:rFonts w:ascii="Arial" w:hAnsi="Arial" w:cs="Arial"/>
          <w:sz w:val="24"/>
          <w:szCs w:val="24"/>
        </w:rPr>
        <w:t xml:space="preserve">безотзывной банковской гарантии </w:t>
      </w:r>
      <w:r w:rsidRPr="00DF477C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(список </w:t>
      </w:r>
      <w:r w:rsidRPr="00243064">
        <w:rPr>
          <w:rFonts w:ascii="Arial" w:hAnsi="Arial" w:cs="Arial"/>
          <w:color w:val="000000"/>
          <w:sz w:val="24"/>
          <w:szCs w:val="24"/>
          <w:shd w:val="clear" w:color="auto" w:fill="F8F8F8"/>
        </w:rPr>
        <w:t>банков </w:t>
      </w:r>
      <w:r w:rsidR="00243064" w:rsidRPr="00243064">
        <w:rPr>
          <w:rFonts w:ascii="Arial" w:hAnsi="Arial" w:cs="Arial"/>
          <w:sz w:val="24"/>
          <w:szCs w:val="24"/>
        </w:rPr>
        <w:t xml:space="preserve">указан на сайте </w:t>
      </w:r>
      <w:r w:rsidR="00243064" w:rsidRPr="00243064">
        <w:rPr>
          <w:rFonts w:ascii="Arial" w:hAnsi="Arial" w:cs="Arial"/>
          <w:color w:val="1F4E79" w:themeColor="accent5" w:themeShade="80"/>
          <w:sz w:val="24"/>
          <w:szCs w:val="24"/>
        </w:rPr>
        <w:t>МОНОГОРОДА.РФ</w:t>
      </w:r>
      <w:r w:rsidRPr="00DF477C">
        <w:rPr>
          <w:rFonts w:ascii="Arial" w:hAnsi="Arial" w:cs="Arial"/>
          <w:color w:val="000000"/>
          <w:sz w:val="24"/>
          <w:szCs w:val="24"/>
          <w:shd w:val="clear" w:color="auto" w:fill="F8F8F8"/>
        </w:rPr>
        <w:t>)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>, гарантии Корпорации МСП, ВЭБ.РФ, поручительства региональной гарантийной организации</w:t>
      </w:r>
      <w:r w:rsidR="00B00769">
        <w:rPr>
          <w:rFonts w:ascii="Arial" w:hAnsi="Arial" w:cs="Arial"/>
          <w:color w:val="000000"/>
          <w:sz w:val="24"/>
          <w:szCs w:val="24"/>
          <w:shd w:val="clear" w:color="auto" w:fill="F8F8F8"/>
        </w:rPr>
        <w:t>, удовлетворяющей условиям МОНОГОРОДА.РФ (обычно стоимость гарантии и (или) поручительства составляет от 0,5% до 3,5% годовых);</w:t>
      </w:r>
    </w:p>
    <w:p w14:paraId="2DE6B697" w14:textId="77777777" w:rsidR="00A9617C" w:rsidRDefault="00A9617C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</w:p>
    <w:p w14:paraId="6800391E" w14:textId="7BF96091" w:rsidR="00F944FD" w:rsidRDefault="00B00769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  <w:r w:rsidRPr="00243064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</w:t>
      </w:r>
      <w:r w:rsidR="00C51C74">
        <w:rPr>
          <w:rFonts w:ascii="Arial" w:hAnsi="Arial" w:cs="Arial"/>
          <w:color w:val="000000"/>
          <w:sz w:val="24"/>
          <w:szCs w:val="24"/>
          <w:shd w:val="clear" w:color="auto" w:fill="F8F8F8"/>
        </w:rPr>
        <w:t>возможности квалифицированно подготовить все необходимые материалы для подачи заявки в МОНОГОРОДА.РФ, в том числе бизнес-плана</w:t>
      </w:r>
      <w:r w:rsidR="00C16EFE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, а главное – </w:t>
      </w:r>
      <w:r w:rsidR="00C16EFE" w:rsidRPr="00F944FD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>финансового обоснования</w:t>
      </w:r>
      <w:r w:rsidR="00F944FD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 xml:space="preserve"> (финансовой модели)</w:t>
      </w:r>
      <w:r w:rsidR="00C16EFE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в формате</w:t>
      </w:r>
      <w:r w:rsidR="00C51C74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</w:t>
      </w:r>
      <w:r w:rsidR="00C16EFE">
        <w:rPr>
          <w:rFonts w:ascii="Arial" w:hAnsi="Arial" w:cs="Arial"/>
          <w:color w:val="000000"/>
          <w:sz w:val="24"/>
          <w:szCs w:val="24"/>
          <w:shd w:val="clear" w:color="auto" w:fill="F8F8F8"/>
          <w:lang w:val="en-US"/>
        </w:rPr>
        <w:t>excel</w:t>
      </w:r>
      <w:r w:rsidR="009677C0">
        <w:rPr>
          <w:rFonts w:ascii="Arial" w:hAnsi="Arial" w:cs="Arial"/>
          <w:color w:val="000000"/>
          <w:sz w:val="24"/>
          <w:szCs w:val="24"/>
          <w:shd w:val="clear" w:color="auto" w:fill="F8F8F8"/>
        </w:rPr>
        <w:t>. В</w:t>
      </w:r>
      <w:r w:rsidR="00D25075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о многих регионах данную услугу может оказать </w:t>
      </w:r>
      <w:r w:rsidR="00A84396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соответствующая </w:t>
      </w:r>
      <w:r w:rsidR="00D25075">
        <w:rPr>
          <w:rFonts w:ascii="Arial" w:hAnsi="Arial" w:cs="Arial"/>
          <w:color w:val="000000"/>
          <w:sz w:val="24"/>
          <w:szCs w:val="24"/>
          <w:shd w:val="clear" w:color="auto" w:fill="F8F8F8"/>
        </w:rPr>
        <w:t>корпорация/агентс</w:t>
      </w:r>
      <w:r w:rsidR="002120DF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тво/фонд развития, на </w:t>
      </w:r>
      <w:r w:rsidR="00D741F2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льготной или </w:t>
      </w:r>
      <w:r w:rsidR="002120DF">
        <w:rPr>
          <w:rFonts w:ascii="Arial" w:hAnsi="Arial" w:cs="Arial"/>
          <w:color w:val="000000"/>
          <w:sz w:val="24"/>
          <w:szCs w:val="24"/>
          <w:shd w:val="clear" w:color="auto" w:fill="F8F8F8"/>
        </w:rPr>
        <w:t>бе</w:t>
      </w:r>
      <w:r w:rsidR="00A84396">
        <w:rPr>
          <w:rFonts w:ascii="Arial" w:hAnsi="Arial" w:cs="Arial"/>
          <w:color w:val="000000"/>
          <w:sz w:val="24"/>
          <w:szCs w:val="24"/>
          <w:shd w:val="clear" w:color="auto" w:fill="F8F8F8"/>
        </w:rPr>
        <w:t>звозмездной</w:t>
      </w:r>
      <w:r w:rsidR="002120DF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основе</w:t>
      </w:r>
      <w:r w:rsidR="00F944FD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. </w:t>
      </w:r>
    </w:p>
    <w:p w14:paraId="097201C5" w14:textId="77777777" w:rsidR="00F944FD" w:rsidRDefault="00F944FD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</w:p>
    <w:p w14:paraId="4F36C212" w14:textId="3BC26F8B" w:rsidR="00BB43FB" w:rsidRDefault="00E05BBC" w:rsidP="009677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Сформировать свою </w:t>
      </w:r>
      <w:r w:rsidR="00523E0A">
        <w:rPr>
          <w:rFonts w:ascii="Arial" w:hAnsi="Arial" w:cs="Arial"/>
          <w:color w:val="000000"/>
          <w:sz w:val="24"/>
          <w:szCs w:val="24"/>
          <w:shd w:val="clear" w:color="auto" w:fill="F8F8F8"/>
        </w:rPr>
        <w:t>«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>дорожную</w:t>
      </w:r>
      <w:r w:rsidR="00523E0A">
        <w:rPr>
          <w:rFonts w:ascii="Arial" w:hAnsi="Arial" w:cs="Arial"/>
          <w:color w:val="000000"/>
          <w:sz w:val="24"/>
          <w:szCs w:val="24"/>
          <w:shd w:val="clear" w:color="auto" w:fill="F8F8F8"/>
        </w:rPr>
        <w:t>»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</w:t>
      </w:r>
      <w:r w:rsidR="00523E0A">
        <w:rPr>
          <w:rFonts w:ascii="Arial" w:hAnsi="Arial" w:cs="Arial"/>
          <w:color w:val="000000"/>
          <w:sz w:val="24"/>
          <w:szCs w:val="24"/>
          <w:shd w:val="clear" w:color="auto" w:fill="F8F8F8"/>
        </w:rPr>
        <w:t>карту исходя из того, что п</w:t>
      </w:r>
      <w:r w:rsidR="00D00C5D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роцесс получения денежных средств займа </w:t>
      </w:r>
      <w:r w:rsidR="00BA3EE8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МОНОГОРОДА.РФ </w:t>
      </w:r>
      <w:r w:rsidR="00D00C5D">
        <w:rPr>
          <w:rFonts w:ascii="Arial" w:hAnsi="Arial" w:cs="Arial"/>
          <w:color w:val="000000"/>
          <w:sz w:val="24"/>
          <w:szCs w:val="24"/>
          <w:shd w:val="clear" w:color="auto" w:fill="F8F8F8"/>
        </w:rPr>
        <w:t>состоит из 3 основных этапов:</w:t>
      </w:r>
    </w:p>
    <w:p w14:paraId="539D4689" w14:textId="77777777" w:rsidR="00BA3EE8" w:rsidRDefault="00BA3EE8" w:rsidP="009677C0">
      <w:pPr>
        <w:pStyle w:val="a4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</w:p>
    <w:p w14:paraId="4D8D5510" w14:textId="4D3A9C3F" w:rsidR="00BB43FB" w:rsidRDefault="00BB43FB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  <w:r w:rsidRPr="00A84396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</w:t>
      </w:r>
      <w:r w:rsidR="000B786B">
        <w:rPr>
          <w:rFonts w:ascii="Arial" w:hAnsi="Arial" w:cs="Arial"/>
          <w:color w:val="000000"/>
          <w:sz w:val="24"/>
          <w:szCs w:val="24"/>
          <w:shd w:val="clear" w:color="auto" w:fill="F8F8F8"/>
        </w:rPr>
        <w:t>подготовка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>, направление</w:t>
      </w:r>
      <w:r w:rsidR="000B786B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</w:t>
      </w:r>
      <w:r w:rsidR="000B786B" w:rsidRPr="000A69F8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>Предварительного обращения</w:t>
      </w:r>
      <w:r w:rsidR="000B786B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и получени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>е</w:t>
      </w:r>
      <w:r w:rsidR="000B786B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письма-одобрения от МОНОГОРОДА.РФ</w:t>
      </w:r>
      <w:r w:rsidR="008A5B50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(примерный срок этапа от 2 недель до 2-3 месяцев)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>;</w:t>
      </w:r>
    </w:p>
    <w:p w14:paraId="663957D6" w14:textId="77777777" w:rsidR="00BA3EE8" w:rsidRDefault="00BA3EE8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</w:p>
    <w:p w14:paraId="2A1EE427" w14:textId="023897AE" w:rsidR="00D00C5D" w:rsidRDefault="00BB43FB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  <w:r w:rsidRPr="00A84396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>-</w:t>
      </w:r>
      <w:r w:rsidR="000B786B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получение соответствующего обеспечения запрашиваемого займа (банковская гарантия/гарантия ВЭБ.РФ/гарантия Корпорации МСП/поручительство региональной гарантийной организации</w:t>
      </w:r>
      <w:r w:rsidR="008A5B50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(примерный срок этапа от 2-3 месяцев до полугода</w:t>
      </w:r>
      <w:r w:rsidR="005214C2">
        <w:rPr>
          <w:rFonts w:ascii="Arial" w:hAnsi="Arial" w:cs="Arial"/>
          <w:color w:val="000000"/>
          <w:sz w:val="24"/>
          <w:szCs w:val="24"/>
          <w:shd w:val="clear" w:color="auto" w:fill="F8F8F8"/>
        </w:rPr>
        <w:t>, длительность срока обусловлена</w:t>
      </w:r>
      <w:r w:rsidR="00EC6FBF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тем, что в случае отказа одной из организаций в предоставлении гарантии/поручительства на всю 100% сумму займа, как правило </w:t>
      </w:r>
      <w:r w:rsidR="00EC6FBF">
        <w:rPr>
          <w:rFonts w:ascii="Arial" w:hAnsi="Arial" w:cs="Arial"/>
          <w:color w:val="000000"/>
          <w:sz w:val="24"/>
          <w:szCs w:val="24"/>
          <w:shd w:val="clear" w:color="auto" w:fill="F8F8F8"/>
        </w:rPr>
        <w:lastRenderedPageBreak/>
        <w:t xml:space="preserve">рассматривается получение соответствующих оферт от 2 организаций по 50% </w:t>
      </w:r>
      <w:r w:rsidR="00A23CED">
        <w:rPr>
          <w:rFonts w:ascii="Arial" w:hAnsi="Arial" w:cs="Arial"/>
          <w:color w:val="000000"/>
          <w:sz w:val="24"/>
          <w:szCs w:val="24"/>
          <w:shd w:val="clear" w:color="auto" w:fill="F8F8F8"/>
        </w:rPr>
        <w:t>обеспечения займа от каждой организации</w:t>
      </w:r>
      <w:r w:rsidR="008A5B50">
        <w:rPr>
          <w:rFonts w:ascii="Arial" w:hAnsi="Arial" w:cs="Arial"/>
          <w:color w:val="000000"/>
          <w:sz w:val="24"/>
          <w:szCs w:val="24"/>
          <w:shd w:val="clear" w:color="auto" w:fill="F8F8F8"/>
        </w:rPr>
        <w:t>)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>;</w:t>
      </w:r>
    </w:p>
    <w:p w14:paraId="28995CA7" w14:textId="77777777" w:rsidR="00BA3EE8" w:rsidRDefault="00BA3EE8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</w:p>
    <w:p w14:paraId="09B624CB" w14:textId="203B7687" w:rsidR="00BB43FB" w:rsidRDefault="00BB43FB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  <w:r w:rsidRPr="00A84396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подготовка, направлени</w:t>
      </w:r>
      <w:r w:rsidR="00FE3E7C">
        <w:rPr>
          <w:rFonts w:ascii="Arial" w:hAnsi="Arial" w:cs="Arial"/>
          <w:color w:val="000000"/>
          <w:sz w:val="24"/>
          <w:szCs w:val="24"/>
          <w:shd w:val="clear" w:color="auto" w:fill="F8F8F8"/>
        </w:rPr>
        <w:t>е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заявки с </w:t>
      </w:r>
      <w:r w:rsidRPr="000A69F8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>Комплектом документов 1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>, комплексный анализ и, в случае положительного решения Правления Фонда, заключение соответствующего Соглашения между Фондом и Инициатором проект</w:t>
      </w:r>
      <w:r w:rsidR="00FE3E7C">
        <w:rPr>
          <w:rFonts w:ascii="Arial" w:hAnsi="Arial" w:cs="Arial"/>
          <w:color w:val="000000"/>
          <w:sz w:val="24"/>
          <w:szCs w:val="24"/>
          <w:shd w:val="clear" w:color="auto" w:fill="F8F8F8"/>
        </w:rPr>
        <w:t>а</w:t>
      </w:r>
      <w:r w:rsidR="008A5B50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(примерный срок этапа от </w:t>
      </w:r>
      <w:r w:rsidR="0048685D">
        <w:rPr>
          <w:rFonts w:ascii="Arial" w:hAnsi="Arial" w:cs="Arial"/>
          <w:color w:val="000000"/>
          <w:sz w:val="24"/>
          <w:szCs w:val="24"/>
          <w:shd w:val="clear" w:color="auto" w:fill="F8F8F8"/>
        </w:rPr>
        <w:t>1,5 до 3 месяцев)</w:t>
      </w:r>
      <w:r w:rsidR="00FE3E7C">
        <w:rPr>
          <w:rFonts w:ascii="Arial" w:hAnsi="Arial" w:cs="Arial"/>
          <w:color w:val="000000"/>
          <w:sz w:val="24"/>
          <w:szCs w:val="24"/>
          <w:shd w:val="clear" w:color="auto" w:fill="F8F8F8"/>
        </w:rPr>
        <w:t>.</w:t>
      </w:r>
    </w:p>
    <w:p w14:paraId="19896F79" w14:textId="77777777" w:rsidR="00694296" w:rsidRDefault="00694296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</w:p>
    <w:p w14:paraId="531B1F20" w14:textId="4A2700DC" w:rsidR="003D6336" w:rsidRPr="00096A2E" w:rsidRDefault="00595C03" w:rsidP="009677C0">
      <w:pPr>
        <w:pStyle w:val="a4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    </w:t>
      </w:r>
      <w:r w:rsidR="003D6336" w:rsidRPr="00595C03">
        <w:rPr>
          <w:rFonts w:ascii="Arial" w:hAnsi="Arial" w:cs="Arial"/>
          <w:color w:val="000000"/>
          <w:sz w:val="24"/>
          <w:szCs w:val="24"/>
          <w:shd w:val="clear" w:color="auto" w:fill="F8F8F8"/>
        </w:rPr>
        <w:t>П</w:t>
      </w:r>
      <w:r w:rsidR="00D00C5D" w:rsidRPr="00595C03">
        <w:rPr>
          <w:rFonts w:ascii="Arial" w:hAnsi="Arial" w:cs="Arial"/>
          <w:color w:val="000000"/>
          <w:sz w:val="24"/>
          <w:szCs w:val="24"/>
          <w:shd w:val="clear" w:color="auto" w:fill="F8F8F8"/>
        </w:rPr>
        <w:t>одго</w:t>
      </w:r>
      <w:r w:rsidR="00523E0A">
        <w:rPr>
          <w:rFonts w:ascii="Arial" w:hAnsi="Arial" w:cs="Arial"/>
          <w:color w:val="000000"/>
          <w:sz w:val="24"/>
          <w:szCs w:val="24"/>
          <w:shd w:val="clear" w:color="auto" w:fill="F8F8F8"/>
        </w:rPr>
        <w:t>товить</w:t>
      </w:r>
      <w:r w:rsidR="00D00C5D" w:rsidRPr="00595C03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Предварительно</w:t>
      </w:r>
      <w:r w:rsidR="00523E0A">
        <w:rPr>
          <w:rFonts w:ascii="Arial" w:hAnsi="Arial" w:cs="Arial"/>
          <w:color w:val="000000"/>
          <w:sz w:val="24"/>
          <w:szCs w:val="24"/>
          <w:shd w:val="clear" w:color="auto" w:fill="F8F8F8"/>
        </w:rPr>
        <w:t>е</w:t>
      </w:r>
      <w:r w:rsidR="00D00C5D" w:rsidRPr="00595C03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обращени</w:t>
      </w:r>
      <w:bookmarkStart w:id="0" w:name="_Toc45797738"/>
      <w:r w:rsidR="00523E0A">
        <w:rPr>
          <w:rFonts w:ascii="Arial" w:hAnsi="Arial" w:cs="Arial"/>
          <w:color w:val="000000"/>
          <w:sz w:val="24"/>
          <w:szCs w:val="24"/>
          <w:shd w:val="clear" w:color="auto" w:fill="F8F8F8"/>
        </w:rPr>
        <w:t>е</w:t>
      </w:r>
      <w:r w:rsidR="003D6336" w:rsidRPr="00595C03">
        <w:rPr>
          <w:rFonts w:ascii="Arial" w:hAnsi="Arial" w:cs="Arial"/>
          <w:color w:val="000000"/>
          <w:sz w:val="24"/>
          <w:szCs w:val="24"/>
          <w:shd w:val="clear" w:color="auto" w:fill="F8F8F8"/>
        </w:rPr>
        <w:t>:</w:t>
      </w:r>
    </w:p>
    <w:bookmarkEnd w:id="0"/>
    <w:p w14:paraId="0D87851A" w14:textId="60FF8613" w:rsidR="006E7B3A" w:rsidRPr="00C212EA" w:rsidRDefault="006E7B3A" w:rsidP="009677C0">
      <w:pPr>
        <w:ind w:firstLine="709"/>
        <w:jc w:val="both"/>
        <w:rPr>
          <w:rStyle w:val="FontStyle23"/>
          <w:rFonts w:ascii="Arial" w:hAnsi="Arial" w:cs="Arial"/>
          <w:color w:val="000000"/>
          <w:sz w:val="24"/>
          <w:szCs w:val="24"/>
          <w:shd w:val="clear" w:color="auto" w:fill="F8F8F8"/>
        </w:rPr>
      </w:pPr>
      <w:r w:rsidRPr="00C212EA">
        <w:rPr>
          <w:rStyle w:val="FontStyle23"/>
          <w:rFonts w:ascii="Arial" w:hAnsi="Arial" w:cs="Arial"/>
          <w:sz w:val="24"/>
          <w:szCs w:val="24"/>
        </w:rPr>
        <w:t>Требования к оформлению Предварительного обращения указаны в разделе 3 Методических указаний</w:t>
      </w:r>
      <w:r w:rsidR="00C212EA" w:rsidRPr="00C212EA">
        <w:rPr>
          <w:rStyle w:val="FontStyle23"/>
          <w:rFonts w:ascii="Arial" w:hAnsi="Arial" w:cs="Arial"/>
          <w:sz w:val="24"/>
          <w:szCs w:val="24"/>
        </w:rPr>
        <w:t>:</w:t>
      </w:r>
    </w:p>
    <w:p w14:paraId="2309FE14" w14:textId="3FB44B50" w:rsidR="006E7B3A" w:rsidRPr="00C212EA" w:rsidRDefault="006E7B3A" w:rsidP="00523E0A">
      <w:pPr>
        <w:pStyle w:val="a9"/>
        <w:widowControl/>
        <w:numPr>
          <w:ilvl w:val="1"/>
          <w:numId w:val="8"/>
        </w:numPr>
        <w:spacing w:before="120" w:after="120"/>
        <w:jc w:val="both"/>
        <w:rPr>
          <w:rStyle w:val="FontStyle23"/>
          <w:rFonts w:ascii="Arial" w:hAnsi="Arial" w:cs="Arial"/>
          <w:b/>
          <w:i w:val="0"/>
          <w:color w:val="auto"/>
          <w:spacing w:val="0"/>
          <w:sz w:val="24"/>
          <w:szCs w:val="24"/>
        </w:rPr>
      </w:pPr>
      <w:r w:rsidRPr="00C212EA">
        <w:rPr>
          <w:rStyle w:val="FontStyle23"/>
          <w:rFonts w:ascii="Arial" w:hAnsi="Arial" w:cs="Arial"/>
          <w:i w:val="0"/>
          <w:color w:val="auto"/>
          <w:spacing w:val="0"/>
          <w:sz w:val="24"/>
          <w:szCs w:val="24"/>
        </w:rPr>
        <w:t>Предварительное обращение должно включать следующие документы и</w:t>
      </w:r>
      <w:r w:rsidR="00C740E3">
        <w:rPr>
          <w:rStyle w:val="FontStyle23"/>
          <w:rFonts w:ascii="Arial" w:hAnsi="Arial" w:cs="Arial"/>
          <w:i w:val="0"/>
          <w:color w:val="auto"/>
          <w:spacing w:val="0"/>
          <w:sz w:val="24"/>
          <w:szCs w:val="24"/>
        </w:rPr>
        <w:t xml:space="preserve"> </w:t>
      </w:r>
      <w:r w:rsidRPr="00C212EA">
        <w:rPr>
          <w:rStyle w:val="FontStyle23"/>
          <w:rFonts w:ascii="Arial" w:hAnsi="Arial" w:cs="Arial"/>
          <w:i w:val="0"/>
          <w:color w:val="auto"/>
          <w:spacing w:val="0"/>
          <w:sz w:val="24"/>
          <w:szCs w:val="24"/>
        </w:rPr>
        <w:t>материалы:</w:t>
      </w:r>
    </w:p>
    <w:p w14:paraId="5165119E" w14:textId="31C0AE45" w:rsidR="006E7B3A" w:rsidRPr="00C212EA" w:rsidRDefault="006E7B3A" w:rsidP="00523E0A">
      <w:pPr>
        <w:pStyle w:val="a4"/>
        <w:numPr>
          <w:ilvl w:val="2"/>
          <w:numId w:val="8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2EA">
        <w:rPr>
          <w:rFonts w:ascii="Arial" w:hAnsi="Arial" w:cs="Arial"/>
          <w:sz w:val="24"/>
          <w:szCs w:val="24"/>
          <w:shd w:val="clear" w:color="auto" w:fill="FFFFFF"/>
        </w:rPr>
        <w:t xml:space="preserve">Паспорт Инвестиционного проекта (в соответствии с формой, предусмотренной </w:t>
      </w:r>
      <w:hyperlink w:anchor="_Приложение_№_1" w:history="1">
        <w:r w:rsidRPr="00C212EA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Приложением № 1</w:t>
        </w:r>
      </w:hyperlink>
      <w:r w:rsidRPr="00C212EA">
        <w:rPr>
          <w:rFonts w:ascii="Arial" w:hAnsi="Arial" w:cs="Arial"/>
          <w:sz w:val="24"/>
          <w:szCs w:val="24"/>
          <w:shd w:val="clear" w:color="auto" w:fill="FFFFFF"/>
        </w:rPr>
        <w:t xml:space="preserve"> к Методическим указаниям), включающий </w:t>
      </w:r>
      <w:r w:rsidRPr="00694296">
        <w:rPr>
          <w:rFonts w:ascii="Arial" w:hAnsi="Arial" w:cs="Arial"/>
          <w:b/>
          <w:bCs/>
          <w:sz w:val="24"/>
          <w:szCs w:val="24"/>
          <w:shd w:val="clear" w:color="auto" w:fill="FFFFFF"/>
        </w:rPr>
        <w:t>анкету Инициатора</w:t>
      </w:r>
      <w:r w:rsidRPr="00C212EA">
        <w:rPr>
          <w:rFonts w:ascii="Arial" w:hAnsi="Arial" w:cs="Arial"/>
          <w:sz w:val="24"/>
          <w:szCs w:val="24"/>
          <w:shd w:val="clear" w:color="auto" w:fill="FFFFFF"/>
        </w:rPr>
        <w:t xml:space="preserve"> Проекта, </w:t>
      </w:r>
      <w:r w:rsidRPr="0069429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анкету </w:t>
      </w:r>
      <w:r w:rsidR="00694296" w:rsidRPr="00694296">
        <w:rPr>
          <w:rFonts w:ascii="Arial" w:hAnsi="Arial" w:cs="Arial"/>
          <w:b/>
          <w:bCs/>
          <w:sz w:val="24"/>
          <w:szCs w:val="24"/>
          <w:shd w:val="clear" w:color="auto" w:fill="FFFFFF"/>
        </w:rPr>
        <w:t>П</w:t>
      </w:r>
      <w:r w:rsidRPr="00694296">
        <w:rPr>
          <w:rFonts w:ascii="Arial" w:hAnsi="Arial" w:cs="Arial"/>
          <w:b/>
          <w:bCs/>
          <w:sz w:val="24"/>
          <w:szCs w:val="24"/>
          <w:shd w:val="clear" w:color="auto" w:fill="FFFFFF"/>
        </w:rPr>
        <w:t>роекта</w:t>
      </w:r>
      <w:r w:rsidRPr="00C212EA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r w:rsidRPr="00694296">
        <w:rPr>
          <w:rFonts w:ascii="Arial" w:hAnsi="Arial" w:cs="Arial"/>
          <w:b/>
          <w:bCs/>
          <w:sz w:val="24"/>
          <w:szCs w:val="24"/>
          <w:shd w:val="clear" w:color="auto" w:fill="FFFFFF"/>
        </w:rPr>
        <w:t>График реализации</w:t>
      </w:r>
      <w:r w:rsidRPr="00C212EA">
        <w:rPr>
          <w:rFonts w:ascii="Arial" w:hAnsi="Arial" w:cs="Arial"/>
          <w:sz w:val="24"/>
          <w:szCs w:val="24"/>
          <w:shd w:val="clear" w:color="auto" w:fill="FFFFFF"/>
        </w:rPr>
        <w:t xml:space="preserve"> Инвестиционного проекта;</w:t>
      </w:r>
    </w:p>
    <w:p w14:paraId="2D61B7C3" w14:textId="77777777" w:rsidR="006E7B3A" w:rsidRPr="00C212EA" w:rsidRDefault="006E7B3A" w:rsidP="00523E0A">
      <w:pPr>
        <w:pStyle w:val="a4"/>
        <w:numPr>
          <w:ilvl w:val="2"/>
          <w:numId w:val="8"/>
        </w:numPr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4296">
        <w:rPr>
          <w:rFonts w:ascii="Arial" w:hAnsi="Arial" w:cs="Arial"/>
          <w:b/>
          <w:bCs/>
          <w:sz w:val="24"/>
          <w:szCs w:val="24"/>
          <w:shd w:val="clear" w:color="auto" w:fill="FFFFFF"/>
        </w:rPr>
        <w:t>согласие на обработку персональных данных</w:t>
      </w:r>
      <w:r w:rsidRPr="00C212EA">
        <w:rPr>
          <w:rFonts w:ascii="Arial" w:hAnsi="Arial" w:cs="Arial"/>
          <w:sz w:val="24"/>
          <w:szCs w:val="24"/>
          <w:shd w:val="clear" w:color="auto" w:fill="FFFFFF"/>
        </w:rPr>
        <w:t xml:space="preserve"> каждого физического лица, предоставляющего персональные данные (в соответствии с формой, предусмотренной </w:t>
      </w:r>
      <w:hyperlink w:anchor="_Приложение_№_5" w:history="1">
        <w:r w:rsidRPr="00C212EA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Приложением № 4</w:t>
        </w:r>
      </w:hyperlink>
      <w:r w:rsidRPr="00C212EA">
        <w:rPr>
          <w:rFonts w:ascii="Arial" w:hAnsi="Arial" w:cs="Arial"/>
          <w:sz w:val="24"/>
          <w:szCs w:val="24"/>
          <w:shd w:val="clear" w:color="auto" w:fill="FFFFFF"/>
        </w:rPr>
        <w:t xml:space="preserve"> к Методическим указаниям).</w:t>
      </w:r>
    </w:p>
    <w:p w14:paraId="18D373C2" w14:textId="02BA1169" w:rsidR="006E7B3A" w:rsidRPr="00C740E3" w:rsidRDefault="006E7B3A" w:rsidP="00523E0A">
      <w:pPr>
        <w:pStyle w:val="a4"/>
        <w:numPr>
          <w:ilvl w:val="1"/>
          <w:numId w:val="8"/>
        </w:numPr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C212EA">
        <w:rPr>
          <w:rFonts w:ascii="Arial" w:hAnsi="Arial" w:cs="Arial"/>
          <w:sz w:val="24"/>
          <w:szCs w:val="24"/>
          <w:shd w:val="clear" w:color="auto" w:fill="FFFFFF"/>
        </w:rPr>
        <w:t>Фонд вправе запросить иную необходимую информацию и документацию в рамках рассмотрения вопроса об участии Фонда в финансировании Инвестиционного проекта в форме займа</w:t>
      </w:r>
      <w:r w:rsidR="00396F52">
        <w:rPr>
          <w:rFonts w:ascii="Arial" w:hAnsi="Arial" w:cs="Arial"/>
          <w:iCs/>
          <w:sz w:val="24"/>
          <w:szCs w:val="24"/>
          <w:shd w:val="clear" w:color="auto" w:fill="FFFFFF"/>
        </w:rPr>
        <w:t>.</w:t>
      </w:r>
    </w:p>
    <w:p w14:paraId="373A985A" w14:textId="3BED478F" w:rsidR="00C740E3" w:rsidRPr="00396F52" w:rsidRDefault="00C740E3" w:rsidP="0071768C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В настоящее время в качестве Предварительно</w:t>
      </w:r>
      <w:r w:rsidR="0071768C">
        <w:rPr>
          <w:rFonts w:ascii="Arial" w:hAnsi="Arial" w:cs="Arial"/>
          <w:iCs/>
          <w:sz w:val="24"/>
          <w:szCs w:val="24"/>
          <w:shd w:val="clear" w:color="auto" w:fill="FFFFFF"/>
        </w:rPr>
        <w:t>го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обращения в Фонд необходимо направить Паспорт </w:t>
      </w:r>
      <w:r w:rsidR="0071768C">
        <w:rPr>
          <w:rFonts w:ascii="Arial" w:hAnsi="Arial" w:cs="Arial"/>
          <w:iCs/>
          <w:sz w:val="24"/>
          <w:szCs w:val="24"/>
          <w:shd w:val="clear" w:color="auto" w:fill="FFFFFF"/>
        </w:rPr>
        <w:t>проекта с 2-мя анкетами и графиком реализации и согласия/согласий на обработку персональных данных от всех физических лиц, указанных в анкетах Проекта (учредители, директор, ответственное лицо за работу с Фондом).</w:t>
      </w:r>
    </w:p>
    <w:p w14:paraId="7439251C" w14:textId="0FFDB976" w:rsidR="00396F52" w:rsidRDefault="00396F52" w:rsidP="009677C0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Следует внимательно заполнить данные ячеек Анкеты инициатора, Анкеты проекта и Графика реализации</w:t>
      </w:r>
      <w:r w:rsidR="00E25E7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в соответствии с запрашиваемой информацией. 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E25E7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Лист Паспорта проекта формируется автоматически на основании внесенных Вами данных. </w:t>
      </w:r>
    </w:p>
    <w:p w14:paraId="13C0A881" w14:textId="48A088DC" w:rsidR="00040CCF" w:rsidRDefault="00040CCF" w:rsidP="009677C0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Социально-экономической эффективностью проекта является создание новых рабочих мест и объем привлеченных инвестиций в моногород</w:t>
      </w:r>
      <w:r w:rsidR="0013151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. При рассмотрении двух заявок с запрашиваемым займом в 50-60 млн руб., с большей вероятностью будет одобрена заявка проекта, по итогам реализации которого будет создано 20 новых рабочих мест, а не </w:t>
      </w:r>
      <w:r w:rsidR="00571395">
        <w:rPr>
          <w:rFonts w:ascii="Arial" w:hAnsi="Arial" w:cs="Arial"/>
          <w:iCs/>
          <w:sz w:val="24"/>
          <w:szCs w:val="24"/>
          <w:shd w:val="clear" w:color="auto" w:fill="FFFFFF"/>
        </w:rPr>
        <w:t>та заявка, в которой указано 10 новых рабочих мест</w:t>
      </w:r>
      <w:r w:rsidR="00131517">
        <w:rPr>
          <w:rFonts w:ascii="Arial" w:hAnsi="Arial" w:cs="Arial"/>
          <w:iCs/>
          <w:sz w:val="24"/>
          <w:szCs w:val="24"/>
          <w:shd w:val="clear" w:color="auto" w:fill="FFFFFF"/>
        </w:rPr>
        <w:t>.</w:t>
      </w:r>
    </w:p>
    <w:p w14:paraId="409353CE" w14:textId="6EE13336" w:rsidR="00136333" w:rsidRDefault="00136333" w:rsidP="009677C0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Следует </w:t>
      </w:r>
      <w:r w:rsidR="00040CCF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также 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>обратить внимание, что при расчете срока займа в 15 лет, Вы должны быть уверены, что получите гарантию или поручительство тоже на 15</w:t>
      </w:r>
      <w:r w:rsidR="00694A06">
        <w:rPr>
          <w:rFonts w:ascii="Arial" w:hAnsi="Arial" w:cs="Arial"/>
          <w:iCs/>
          <w:sz w:val="24"/>
          <w:szCs w:val="24"/>
          <w:shd w:val="clear" w:color="auto" w:fill="FFFFFF"/>
        </w:rPr>
        <w:t>+0,25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лет, что не всегда представляется возможным</w:t>
      </w:r>
      <w:r w:rsidR="00694A06">
        <w:rPr>
          <w:rFonts w:ascii="Arial" w:hAnsi="Arial" w:cs="Arial"/>
          <w:iCs/>
          <w:sz w:val="24"/>
          <w:szCs w:val="24"/>
          <w:shd w:val="clear" w:color="auto" w:fill="FFFFFF"/>
        </w:rPr>
        <w:t>. Оптимальный срок банковской гарантии составляет 3-8 лет.</w:t>
      </w:r>
    </w:p>
    <w:p w14:paraId="4A209EC3" w14:textId="06152581" w:rsidR="00694A06" w:rsidRDefault="00694A06" w:rsidP="009677C0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При необходимости воспользоваться отсрочкой платежа (до 3 лет) следует обосновать запрашиваемый </w:t>
      </w:r>
      <w:r w:rsidR="005D116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срок исходя из реальных параметров проекта. Например: ввод в эксплуатацию нового производства, созданного в результате реализации инвестиционного проекта, 4 кв. 2020 г., а выход на проектную мощность в 4 кв. 2021 г. в связи с необходимостью </w:t>
      </w:r>
      <w:r w:rsidR="00C03FAE">
        <w:rPr>
          <w:rFonts w:ascii="Arial" w:hAnsi="Arial" w:cs="Arial"/>
          <w:iCs/>
          <w:sz w:val="24"/>
          <w:szCs w:val="24"/>
          <w:shd w:val="clear" w:color="auto" w:fill="FFFFFF"/>
        </w:rPr>
        <w:t>преодоления сезонности поставляемого сырья, обучения персонала и получения им соответствующего опыта работы на новом оборудовании, оптимизации производственной технологической карты, достижения запланированного уровня сбыта готовой продукции</w:t>
      </w:r>
      <w:r w:rsidR="007506BA">
        <w:rPr>
          <w:rFonts w:ascii="Arial" w:hAnsi="Arial" w:cs="Arial"/>
          <w:iCs/>
          <w:sz w:val="24"/>
          <w:szCs w:val="24"/>
          <w:shd w:val="clear" w:color="auto" w:fill="FFFFFF"/>
        </w:rPr>
        <w:t>.</w:t>
      </w:r>
      <w:r w:rsidR="00C03FA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5D1169">
        <w:rPr>
          <w:rFonts w:ascii="Arial" w:hAnsi="Arial" w:cs="Arial"/>
          <w:iCs/>
          <w:sz w:val="24"/>
          <w:szCs w:val="24"/>
          <w:shd w:val="clear" w:color="auto" w:fill="FFFFFF"/>
        </w:rPr>
        <w:t>Срок запрашиваемой отсрочки 1 год</w:t>
      </w:r>
      <w:r w:rsidR="007506BA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с момента окончания инвестиционной фазы (до 3 лет) и ввода в эксплуатацию </w:t>
      </w:r>
      <w:r w:rsidR="009677C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нового </w:t>
      </w:r>
      <w:r w:rsidR="007506BA">
        <w:rPr>
          <w:rFonts w:ascii="Arial" w:hAnsi="Arial" w:cs="Arial"/>
          <w:iCs/>
          <w:sz w:val="24"/>
          <w:szCs w:val="24"/>
          <w:shd w:val="clear" w:color="auto" w:fill="FFFFFF"/>
        </w:rPr>
        <w:t>производства</w:t>
      </w:r>
      <w:r w:rsidR="005D1169">
        <w:rPr>
          <w:rFonts w:ascii="Arial" w:hAnsi="Arial" w:cs="Arial"/>
          <w:iCs/>
          <w:sz w:val="24"/>
          <w:szCs w:val="24"/>
          <w:shd w:val="clear" w:color="auto" w:fill="FFFFFF"/>
        </w:rPr>
        <w:t>.</w:t>
      </w:r>
    </w:p>
    <w:p w14:paraId="68625385" w14:textId="77777777" w:rsidR="00113BB5" w:rsidRDefault="00E25E7E" w:rsidP="009677C0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lastRenderedPageBreak/>
        <w:t xml:space="preserve">В Анкете проекта имеется раздел: Прогнозные показатели эффективности Инвестиционного проекта, где необходимо указать </w:t>
      </w:r>
      <w:r w:rsidR="004D6F6F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NPV</w:t>
      </w:r>
      <w:r w:rsidR="004D6F6F" w:rsidRPr="004D6F6F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, </w:t>
      </w:r>
      <w:r w:rsidR="004D6F6F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IRR</w:t>
      </w:r>
      <w:r w:rsidR="004D6F6F" w:rsidRPr="004D6F6F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, </w:t>
      </w:r>
      <w:r w:rsidR="004D6F6F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EBITDA</w:t>
      </w:r>
      <w:r w:rsidR="004D6F6F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и др. Данную информацию возможно получить только из финансового обоснования (финансовой модели) проекта. </w:t>
      </w:r>
    </w:p>
    <w:p w14:paraId="3F1FBBFE" w14:textId="2C803243" w:rsidR="00E25E7E" w:rsidRDefault="004D6F6F" w:rsidP="009677C0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Предъявление самого финансового обоснования и бизнес-плана при рассмотрении Предварительного обращения не требуется</w:t>
      </w:r>
      <w:r w:rsidR="00113BB5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(они предоставляются на этапе заявки в Комплекте документов 1)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, </w:t>
      </w:r>
      <w:r w:rsidR="002878DD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но, 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если данные из Анкеты проекта </w:t>
      </w:r>
      <w:r w:rsidR="002878DD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будут некорректные или не соответствовать входным параметрам проекта, </w:t>
      </w:r>
      <w:r w:rsidR="00113BB5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то </w:t>
      </w:r>
      <w:r w:rsidR="002878DD">
        <w:rPr>
          <w:rFonts w:ascii="Arial" w:hAnsi="Arial" w:cs="Arial"/>
          <w:iCs/>
          <w:sz w:val="24"/>
          <w:szCs w:val="24"/>
          <w:shd w:val="clear" w:color="auto" w:fill="FFFFFF"/>
        </w:rPr>
        <w:t>Фонд, на основании п.3.2. Методических указаний, вправе запросить финансовое обоснование или другие документы для проверки указанных в Анкетах данных</w:t>
      </w:r>
      <w:r w:rsidR="00AD1D81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, поэтому в целях достижения положительного конечного результата, к разработке финансовой модели следует </w:t>
      </w:r>
      <w:r w:rsidR="00AD1D81">
        <w:rPr>
          <w:rFonts w:ascii="Arial" w:hAnsi="Arial" w:cs="Arial"/>
          <w:iCs/>
          <w:sz w:val="24"/>
          <w:szCs w:val="24"/>
          <w:shd w:val="clear" w:color="auto" w:fill="FFFFFF"/>
        </w:rPr>
        <w:t>приступить на самом начальном этапе работы над проектом</w:t>
      </w:r>
      <w:r w:rsidR="00AD1D81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и уделить этой </w:t>
      </w:r>
      <w:r w:rsidR="002E1EE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работе </w:t>
      </w:r>
      <w:r w:rsidR="00AD1D81">
        <w:rPr>
          <w:rFonts w:ascii="Arial" w:hAnsi="Arial" w:cs="Arial"/>
          <w:iCs/>
          <w:sz w:val="24"/>
          <w:szCs w:val="24"/>
          <w:shd w:val="clear" w:color="auto" w:fill="FFFFFF"/>
        </w:rPr>
        <w:t>особое внимание.</w:t>
      </w:r>
    </w:p>
    <w:p w14:paraId="5D7F5671" w14:textId="4C61D988" w:rsidR="00695649" w:rsidRDefault="00695649" w:rsidP="009677C0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Требования к составлению бизнес-пла</w:t>
      </w:r>
      <w:r w:rsidR="000A69F8">
        <w:rPr>
          <w:rFonts w:ascii="Arial" w:hAnsi="Arial" w:cs="Arial"/>
          <w:iCs/>
          <w:sz w:val="24"/>
          <w:szCs w:val="24"/>
          <w:shd w:val="clear" w:color="auto" w:fill="FFFFFF"/>
        </w:rPr>
        <w:t>на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и </w:t>
      </w:r>
      <w:r w:rsidR="000A69F8">
        <w:rPr>
          <w:rFonts w:ascii="Arial" w:hAnsi="Arial" w:cs="Arial"/>
          <w:iCs/>
          <w:sz w:val="24"/>
          <w:szCs w:val="24"/>
          <w:shd w:val="clear" w:color="auto" w:fill="FFFFFF"/>
        </w:rPr>
        <w:t>финансового обоснования проекта (при подаче в составе Комплекта документов 1) указаны в п.9.2. и 9.3. Методических указаний.</w:t>
      </w:r>
    </w:p>
    <w:p w14:paraId="406FF70F" w14:textId="65CEB169" w:rsidR="00FE3E7C" w:rsidRDefault="00FE3E7C" w:rsidP="009677C0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Бизнес-план проекта и финансовое обоснование </w:t>
      </w:r>
      <w:r w:rsidR="000A69F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также 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>обязательн</w:t>
      </w:r>
      <w:r w:rsidR="003D6336">
        <w:rPr>
          <w:rFonts w:ascii="Arial" w:hAnsi="Arial" w:cs="Arial"/>
          <w:iCs/>
          <w:sz w:val="24"/>
          <w:szCs w:val="24"/>
          <w:shd w:val="clear" w:color="auto" w:fill="FFFFFF"/>
        </w:rPr>
        <w:t>ы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для предоставления в банк/ВЭБ.РФ/Корпорацию МСП/РГО</w:t>
      </w:r>
      <w:r w:rsidR="000A69F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при заявке на получения соответствующего обеспечения </w:t>
      </w:r>
      <w:r w:rsidR="003D6336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запрашиваемого </w:t>
      </w:r>
      <w:r w:rsidR="000A69F8">
        <w:rPr>
          <w:rFonts w:ascii="Arial" w:hAnsi="Arial" w:cs="Arial"/>
          <w:iCs/>
          <w:sz w:val="24"/>
          <w:szCs w:val="24"/>
          <w:shd w:val="clear" w:color="auto" w:fill="FFFFFF"/>
        </w:rPr>
        <w:t>займа.</w:t>
      </w:r>
    </w:p>
    <w:p w14:paraId="4578FCC2" w14:textId="598DD1EF" w:rsidR="00113BB5" w:rsidRDefault="00113BB5" w:rsidP="009677C0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Перед официальной отправкой Предварительного обращения в Фонд </w:t>
      </w:r>
      <w:r w:rsidR="00E76DD9">
        <w:rPr>
          <w:rFonts w:ascii="Arial" w:hAnsi="Arial" w:cs="Arial"/>
          <w:iCs/>
          <w:sz w:val="24"/>
          <w:szCs w:val="24"/>
          <w:shd w:val="clear" w:color="auto" w:fill="FFFFFF"/>
        </w:rPr>
        <w:t>рекомендуется проконсультироваться с линейным менеджером, курирующим Ваш моногород.</w:t>
      </w:r>
    </w:p>
    <w:p w14:paraId="19D47D88" w14:textId="34FBA928" w:rsidR="002878DD" w:rsidRDefault="002878DD" w:rsidP="009677C0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Документы на Предварительное обращение возможно отправить в Фонд двумя способами</w:t>
      </w:r>
      <w:r w:rsidR="00883403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: </w:t>
      </w:r>
    </w:p>
    <w:p w14:paraId="4569B28F" w14:textId="175614B2" w:rsidR="00DC2956" w:rsidRPr="00B15FC1" w:rsidRDefault="00883403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- обычным/заказным письмом любой почтовой службой на адрес МОНОГОРОДА.РФ</w:t>
      </w:r>
      <w:r w:rsidRPr="007D5053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>:</w:t>
      </w:r>
      <w:r w:rsidRPr="007D5053">
        <w:rPr>
          <w:rFonts w:ascii="Helvetica" w:hAnsi="Helvetica" w:cs="Helvetica"/>
          <w:color w:val="000000"/>
          <w:sz w:val="30"/>
          <w:szCs w:val="30"/>
          <w:shd w:val="clear" w:color="auto" w:fill="FFFFFF" w:themeFill="background1"/>
        </w:rPr>
        <w:t xml:space="preserve"> </w:t>
      </w:r>
      <w:r w:rsidRPr="007D5053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ул. Воздвиженка, д.10, г. Москва, Россия, 125009</w:t>
      </w:r>
      <w:r w:rsidR="00B15FC1" w:rsidRPr="00B15FC1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. </w:t>
      </w:r>
      <w:r w:rsidR="00B15FC1" w:rsidRPr="00B15FC1">
        <w:rPr>
          <w:rFonts w:ascii="Arial" w:hAnsi="Arial" w:cs="Arial"/>
          <w:sz w:val="24"/>
          <w:szCs w:val="24"/>
        </w:rPr>
        <w:t>Копии документов на бумажных носителях представляются в сшиве. Сшив формируется с указанием арабскими цифрами сплошной нумерации листов, начиная с единицы. На оборотной стороне последнего листа в месте скрепления наклеивается бумажная наклейка, на которой проставляется заверительная надпись, в которой указывается количество (арабскими цифрами и прописью) пронумерованных листов. Заверительная надпись подписывается уполномоченным лицом Инициатора Проекта с указанием его фамилии и инициалов, должности, даты подписания, опечатывается печатью организации (при наличии).</w:t>
      </w:r>
      <w:r w:rsidR="00B15FC1">
        <w:rPr>
          <w:rFonts w:ascii="Arial" w:hAnsi="Arial" w:cs="Arial"/>
          <w:sz w:val="24"/>
          <w:szCs w:val="24"/>
        </w:rPr>
        <w:t xml:space="preserve"> Необходимо перед отправкой также проверить </w:t>
      </w:r>
      <w:r w:rsidR="00DC2956" w:rsidRPr="00B15FC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подпись физического</w:t>
      </w:r>
      <w:r w:rsidRPr="00B15FC1">
        <w:rPr>
          <w:rFonts w:ascii="Arial" w:hAnsi="Arial" w:cs="Arial"/>
          <w:b/>
          <w:bCs/>
          <w:iCs/>
          <w:sz w:val="24"/>
          <w:szCs w:val="24"/>
          <w:shd w:val="clear" w:color="auto" w:fill="FFFFFF" w:themeFill="background1"/>
        </w:rPr>
        <w:t xml:space="preserve"> </w:t>
      </w:r>
      <w:r w:rsidR="00DC2956" w:rsidRPr="00B15FC1">
        <w:rPr>
          <w:rFonts w:ascii="Arial" w:hAnsi="Arial" w:cs="Arial"/>
          <w:b/>
          <w:bCs/>
          <w:iCs/>
          <w:sz w:val="24"/>
          <w:szCs w:val="24"/>
          <w:shd w:val="clear" w:color="auto" w:fill="FFFFFF" w:themeFill="background1"/>
        </w:rPr>
        <w:t>лица/лиц на бланке согласия</w:t>
      </w:r>
      <w:r w:rsidR="00DC2956" w:rsidRPr="00B15FC1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 xml:space="preserve"> на обработку персональных данных</w:t>
      </w:r>
      <w:r w:rsidR="004977CE" w:rsidRPr="00B15FC1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 xml:space="preserve">. </w:t>
      </w:r>
      <w:r w:rsidR="004977CE" w:rsidRPr="00B15FC1">
        <w:rPr>
          <w:rFonts w:ascii="Arial" w:hAnsi="Arial" w:cs="Arial"/>
          <w:sz w:val="24"/>
          <w:szCs w:val="24"/>
          <w:shd w:val="clear" w:color="auto" w:fill="FFFFFF" w:themeFill="background1"/>
        </w:rPr>
        <w:t>Исправления</w:t>
      </w:r>
      <w:r w:rsidR="004977CE" w:rsidRPr="00B15FC1">
        <w:rPr>
          <w:rFonts w:ascii="Arial" w:hAnsi="Arial" w:cs="Arial"/>
          <w:sz w:val="24"/>
          <w:szCs w:val="24"/>
        </w:rPr>
        <w:t>, помарки и подчистки, а также использование корректирующей жидкости в представляемых документах не допускаются</w:t>
      </w:r>
      <w:r w:rsidR="00DC2956" w:rsidRPr="00B15FC1">
        <w:rPr>
          <w:rFonts w:ascii="Arial" w:hAnsi="Arial" w:cs="Arial"/>
          <w:iCs/>
          <w:sz w:val="24"/>
          <w:szCs w:val="24"/>
          <w:shd w:val="clear" w:color="auto" w:fill="FFFFFF"/>
        </w:rPr>
        <w:t>;</w:t>
      </w:r>
    </w:p>
    <w:p w14:paraId="7D350590" w14:textId="77777777" w:rsidR="0016570C" w:rsidRDefault="00DC2956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- </w:t>
      </w:r>
      <w:r w:rsidRPr="008479E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используя </w:t>
      </w:r>
      <w:r w:rsidR="004977CE" w:rsidRPr="008479E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цифровую платформу </w:t>
      </w:r>
      <w:r w:rsidR="004977CE" w:rsidRPr="008257E8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РАЗВИВАЙ.РФ</w:t>
      </w:r>
      <w:r w:rsidR="004977CE" w:rsidRPr="008479E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или на электронный адрес МОНОГОРОДА.РФ: </w:t>
      </w:r>
      <w:hyperlink r:id="rId5" w:history="1">
        <w:r w:rsidR="004977CE" w:rsidRPr="008479E4">
          <w:rPr>
            <w:rStyle w:val="a8"/>
            <w:rFonts w:ascii="Arial" w:hAnsi="Arial" w:cs="Arial"/>
            <w:iCs/>
            <w:sz w:val="24"/>
            <w:szCs w:val="24"/>
            <w:shd w:val="clear" w:color="auto" w:fill="FFFFFF"/>
          </w:rPr>
          <w:t>10-250@</w:t>
        </w:r>
        <w:r w:rsidR="004977CE" w:rsidRPr="008479E4">
          <w:rPr>
            <w:rStyle w:val="a8"/>
            <w:rFonts w:ascii="Arial" w:hAnsi="Arial" w:cs="Arial"/>
            <w:iCs/>
            <w:sz w:val="24"/>
            <w:szCs w:val="24"/>
            <w:shd w:val="clear" w:color="auto" w:fill="FFFFFF"/>
            <w:lang w:val="en-US"/>
          </w:rPr>
          <w:t>monogorodarf</w:t>
        </w:r>
        <w:r w:rsidR="004977CE" w:rsidRPr="008479E4">
          <w:rPr>
            <w:rStyle w:val="a8"/>
            <w:rFonts w:ascii="Arial" w:hAnsi="Arial" w:cs="Arial"/>
            <w:iCs/>
            <w:sz w:val="24"/>
            <w:szCs w:val="24"/>
            <w:shd w:val="clear" w:color="auto" w:fill="FFFFFF"/>
          </w:rPr>
          <w:t>.</w:t>
        </w:r>
        <w:r w:rsidR="004977CE" w:rsidRPr="008479E4">
          <w:rPr>
            <w:rStyle w:val="a8"/>
            <w:rFonts w:ascii="Arial" w:hAnsi="Arial" w:cs="Arial"/>
            <w:iCs/>
            <w:sz w:val="24"/>
            <w:szCs w:val="24"/>
            <w:shd w:val="clear" w:color="auto" w:fill="FFFFFF"/>
            <w:lang w:val="en-US"/>
          </w:rPr>
          <w:t>ru</w:t>
        </w:r>
      </w:hyperlink>
      <w:r w:rsidR="004977CE" w:rsidRPr="008479E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/ </w:t>
      </w:r>
      <w:hyperlink r:id="rId6" w:history="1">
        <w:r w:rsidR="004977CE" w:rsidRPr="008479E4">
          <w:rPr>
            <w:rStyle w:val="a8"/>
            <w:rFonts w:ascii="Arial" w:hAnsi="Arial" w:cs="Arial"/>
            <w:iCs/>
            <w:sz w:val="24"/>
            <w:szCs w:val="24"/>
            <w:shd w:val="clear" w:color="auto" w:fill="FFFFFF"/>
            <w:lang w:val="en-US"/>
          </w:rPr>
          <w:t>info</w:t>
        </w:r>
        <w:r w:rsidR="004977CE" w:rsidRPr="008479E4">
          <w:rPr>
            <w:rStyle w:val="a8"/>
            <w:rFonts w:ascii="Arial" w:hAnsi="Arial" w:cs="Arial"/>
            <w:iCs/>
            <w:sz w:val="24"/>
            <w:szCs w:val="24"/>
            <w:shd w:val="clear" w:color="auto" w:fill="FFFFFF"/>
          </w:rPr>
          <w:t>@</w:t>
        </w:r>
        <w:r w:rsidR="004977CE" w:rsidRPr="008479E4">
          <w:rPr>
            <w:rStyle w:val="a8"/>
            <w:rFonts w:ascii="Arial" w:hAnsi="Arial" w:cs="Arial"/>
            <w:iCs/>
            <w:sz w:val="24"/>
            <w:szCs w:val="24"/>
            <w:shd w:val="clear" w:color="auto" w:fill="FFFFFF"/>
            <w:lang w:val="en-US"/>
          </w:rPr>
          <w:t>monogorodarf</w:t>
        </w:r>
        <w:r w:rsidR="004977CE" w:rsidRPr="008479E4">
          <w:rPr>
            <w:rStyle w:val="a8"/>
            <w:rFonts w:ascii="Arial" w:hAnsi="Arial" w:cs="Arial"/>
            <w:iCs/>
            <w:sz w:val="24"/>
            <w:szCs w:val="24"/>
            <w:shd w:val="clear" w:color="auto" w:fill="FFFFFF"/>
          </w:rPr>
          <w:t>.</w:t>
        </w:r>
        <w:r w:rsidR="004977CE" w:rsidRPr="008479E4">
          <w:rPr>
            <w:rStyle w:val="a8"/>
            <w:rFonts w:ascii="Arial" w:hAnsi="Arial" w:cs="Arial"/>
            <w:iCs/>
            <w:sz w:val="24"/>
            <w:szCs w:val="24"/>
            <w:shd w:val="clear" w:color="auto" w:fill="FFFFFF"/>
            <w:lang w:val="en-US"/>
          </w:rPr>
          <w:t>ru</w:t>
        </w:r>
      </w:hyperlink>
      <w:r w:rsidR="004977CE" w:rsidRPr="008479E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8479E4" w:rsidRPr="008479E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</w:p>
    <w:p w14:paraId="455CEA65" w14:textId="77777777" w:rsidR="00BA3EE8" w:rsidRDefault="008479E4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8479E4">
        <w:rPr>
          <w:rFonts w:ascii="Arial" w:hAnsi="Arial" w:cs="Arial"/>
          <w:sz w:val="24"/>
          <w:szCs w:val="24"/>
        </w:rPr>
        <w:t xml:space="preserve">В электронном виде копии документов представляются в формате Portable Document Format (PDF), за исключением случаев, когда в Методических указаниях указан иной формат представления документов. </w:t>
      </w:r>
    </w:p>
    <w:p w14:paraId="33AAD020" w14:textId="6BAC2038" w:rsidR="0016570C" w:rsidRPr="0016570C" w:rsidRDefault="008479E4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8479E4">
        <w:rPr>
          <w:rFonts w:ascii="Arial" w:hAnsi="Arial" w:cs="Arial"/>
          <w:sz w:val="24"/>
          <w:szCs w:val="24"/>
        </w:rPr>
        <w:t xml:space="preserve">Все представляемые электронные файлы не должны содержать ограничений на проведение изменений и копирование, а также скрытых частей, любой </w:t>
      </w:r>
      <w:r w:rsidRPr="0016570C">
        <w:rPr>
          <w:rFonts w:ascii="Arial" w:hAnsi="Arial" w:cs="Arial"/>
          <w:sz w:val="24"/>
          <w:szCs w:val="24"/>
        </w:rPr>
        <w:t>заблокированной, зашифрованной или защищенной паролем информации.</w:t>
      </w:r>
      <w:r w:rsidR="008257E8" w:rsidRPr="0016570C">
        <w:rPr>
          <w:rFonts w:ascii="Arial" w:hAnsi="Arial" w:cs="Arial"/>
          <w:sz w:val="24"/>
          <w:szCs w:val="24"/>
        </w:rPr>
        <w:t xml:space="preserve"> </w:t>
      </w:r>
    </w:p>
    <w:p w14:paraId="683D8FBC" w14:textId="2B362B49" w:rsidR="0016570C" w:rsidRDefault="0016570C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16570C">
        <w:rPr>
          <w:rFonts w:ascii="Arial" w:hAnsi="Arial" w:cs="Arial"/>
          <w:b/>
          <w:bCs/>
          <w:sz w:val="24"/>
          <w:szCs w:val="24"/>
        </w:rPr>
        <w:t>Заверять документы квалифицированной электронной подписью при подаче Предварительного обращения не требуется.</w:t>
      </w:r>
    </w:p>
    <w:p w14:paraId="5827672F" w14:textId="27E89F2F" w:rsidR="00595C03" w:rsidRPr="00595C03" w:rsidRDefault="00595C03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Требования к документообороту, осуществляемому между Фондом и Инициатором проекта указаны в разделе 10 Методических указаний.</w:t>
      </w:r>
    </w:p>
    <w:p w14:paraId="30F03561" w14:textId="10371CD2" w:rsidR="008257E8" w:rsidRDefault="008257E8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16570C">
        <w:rPr>
          <w:rFonts w:ascii="Arial" w:hAnsi="Arial" w:cs="Arial"/>
          <w:sz w:val="24"/>
          <w:szCs w:val="24"/>
        </w:rPr>
        <w:lastRenderedPageBreak/>
        <w:t>Возможно в копию получателя поставить соответствующего линейного менеджера, курирующего</w:t>
      </w:r>
      <w:r>
        <w:rPr>
          <w:rFonts w:ascii="Arial" w:hAnsi="Arial" w:cs="Arial"/>
          <w:sz w:val="24"/>
          <w:szCs w:val="24"/>
        </w:rPr>
        <w:t xml:space="preserve"> Ваш моногород, для дополнительного контроля отправки и получения </w:t>
      </w:r>
      <w:r w:rsidR="00BA3EE8">
        <w:rPr>
          <w:rFonts w:ascii="Arial" w:hAnsi="Arial" w:cs="Arial"/>
          <w:sz w:val="24"/>
          <w:szCs w:val="24"/>
        </w:rPr>
        <w:t>МОНОГОРОДА.РФ</w:t>
      </w:r>
      <w:r w:rsidR="00E92B00">
        <w:rPr>
          <w:rFonts w:ascii="Arial" w:hAnsi="Arial" w:cs="Arial"/>
          <w:sz w:val="24"/>
          <w:szCs w:val="24"/>
        </w:rPr>
        <w:t xml:space="preserve"> направленных документов.</w:t>
      </w:r>
    </w:p>
    <w:p w14:paraId="5B4320F0" w14:textId="77777777" w:rsidR="00BA3EE8" w:rsidRDefault="00E92B00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Предварительное обращение рассматривается в течение 3 рабочих дней и по результатам </w:t>
      </w:r>
      <w:r w:rsidR="000E67E3">
        <w:rPr>
          <w:rFonts w:ascii="Arial" w:hAnsi="Arial" w:cs="Arial"/>
          <w:sz w:val="24"/>
          <w:szCs w:val="24"/>
        </w:rPr>
        <w:t>Инициатору направляется соответствующий ответ.</w:t>
      </w:r>
      <w:r w:rsidR="00763FF8">
        <w:rPr>
          <w:rFonts w:ascii="Arial" w:hAnsi="Arial" w:cs="Arial"/>
          <w:sz w:val="24"/>
          <w:szCs w:val="24"/>
        </w:rPr>
        <w:t xml:space="preserve"> </w:t>
      </w:r>
      <w:r w:rsidR="00E85C13">
        <w:rPr>
          <w:rFonts w:ascii="Arial" w:hAnsi="Arial" w:cs="Arial"/>
          <w:sz w:val="24"/>
          <w:szCs w:val="24"/>
        </w:rPr>
        <w:t xml:space="preserve">В случае отрицательного результата Инициатор вправе повторно обратиться в Фонд с повторным Предварительным обращением. </w:t>
      </w:r>
    </w:p>
    <w:p w14:paraId="5382AD44" w14:textId="77777777" w:rsidR="005B29AE" w:rsidRDefault="00763FF8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Письмо-одобрение дает право Инициатору обратиться в соответствующие организации за получением</w:t>
      </w:r>
      <w:r w:rsidR="00E85C13">
        <w:rPr>
          <w:rFonts w:ascii="Arial" w:hAnsi="Arial" w:cs="Arial"/>
          <w:sz w:val="24"/>
          <w:szCs w:val="24"/>
        </w:rPr>
        <w:t xml:space="preserve"> обеспечения запрашиваемого займа. </w:t>
      </w:r>
    </w:p>
    <w:p w14:paraId="7AC82EC1" w14:textId="20274CB4" w:rsidR="005B29AE" w:rsidRDefault="005B29AE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Обращаем внимание, что с 15.07.2020 г. в качестве обеспечения займа МОНОГОРОДА.РФ также возможно </w:t>
      </w:r>
      <w:r w:rsidR="00392FEB">
        <w:rPr>
          <w:rFonts w:ascii="Arial" w:hAnsi="Arial" w:cs="Arial"/>
          <w:sz w:val="24"/>
          <w:szCs w:val="24"/>
        </w:rPr>
        <w:t>использование</w:t>
      </w:r>
      <w:r>
        <w:rPr>
          <w:rFonts w:ascii="Arial" w:hAnsi="Arial" w:cs="Arial"/>
          <w:sz w:val="24"/>
          <w:szCs w:val="24"/>
        </w:rPr>
        <w:t xml:space="preserve"> поручительства региональной гарантийной организации, аккредитованной в Корпорации МСП.</w:t>
      </w:r>
    </w:p>
    <w:p w14:paraId="1EB66A5D" w14:textId="506768BA" w:rsidR="00392FEB" w:rsidRDefault="00392FEB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намерений получить гарантию от Корпорации МСП рекомендуется уведомить линейного менеджера, курирующего </w:t>
      </w:r>
      <w:r w:rsidR="00262237">
        <w:rPr>
          <w:rFonts w:ascii="Arial" w:hAnsi="Arial" w:cs="Arial"/>
          <w:sz w:val="24"/>
          <w:szCs w:val="24"/>
        </w:rPr>
        <w:t xml:space="preserve">Ваш </w:t>
      </w:r>
      <w:r>
        <w:rPr>
          <w:rFonts w:ascii="Arial" w:hAnsi="Arial" w:cs="Arial"/>
          <w:sz w:val="24"/>
          <w:szCs w:val="24"/>
        </w:rPr>
        <w:t xml:space="preserve">моногород, для </w:t>
      </w:r>
      <w:r w:rsidR="00FC584A">
        <w:rPr>
          <w:rFonts w:ascii="Arial" w:hAnsi="Arial" w:cs="Arial"/>
          <w:sz w:val="24"/>
          <w:szCs w:val="24"/>
        </w:rPr>
        <w:t>получения дополнительных консультаций и оказания поддержки при формировании документов для Корпорации МСП.</w:t>
      </w:r>
    </w:p>
    <w:p w14:paraId="27168BD2" w14:textId="51AF3B69" w:rsidR="00E92B00" w:rsidRDefault="00E85C13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получения </w:t>
      </w:r>
      <w:r w:rsidR="00262237">
        <w:rPr>
          <w:rFonts w:ascii="Arial" w:hAnsi="Arial" w:cs="Arial"/>
          <w:sz w:val="24"/>
          <w:szCs w:val="24"/>
        </w:rPr>
        <w:t xml:space="preserve">соответствующей </w:t>
      </w:r>
      <w:r>
        <w:rPr>
          <w:rFonts w:ascii="Arial" w:hAnsi="Arial" w:cs="Arial"/>
          <w:sz w:val="24"/>
          <w:szCs w:val="24"/>
        </w:rPr>
        <w:t>оферты Инициатор актуализирует документы и данные проекта</w:t>
      </w:r>
      <w:r w:rsidR="00BB27A5">
        <w:rPr>
          <w:rFonts w:ascii="Arial" w:hAnsi="Arial" w:cs="Arial"/>
          <w:sz w:val="24"/>
          <w:szCs w:val="24"/>
        </w:rPr>
        <w:t xml:space="preserve"> и направляет в Фонд заявку с Комплектом документов 1 (раздел 4 Методических указаний).</w:t>
      </w:r>
    </w:p>
    <w:p w14:paraId="4A86FCAB" w14:textId="22E2B27B" w:rsidR="00571395" w:rsidRDefault="00571395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возникновении вопросов при разработке модели и параметров инвестиционного проекта с использованием дополнительного финансирования от МОНОГОРОДА.РФ Вы всегда можете обратиться за консультацией к линейному менеджеру </w:t>
      </w:r>
      <w:r w:rsidR="00AC1F67">
        <w:rPr>
          <w:rFonts w:ascii="Arial" w:hAnsi="Arial" w:cs="Arial"/>
          <w:sz w:val="24"/>
          <w:szCs w:val="24"/>
        </w:rPr>
        <w:t xml:space="preserve">ДПО </w:t>
      </w:r>
      <w:r w:rsidR="00BD4B91">
        <w:rPr>
          <w:rFonts w:ascii="Arial" w:hAnsi="Arial" w:cs="Arial"/>
          <w:sz w:val="24"/>
          <w:szCs w:val="24"/>
        </w:rPr>
        <w:t>блока продвижения продуктов и мер поддержки МОНОГОРОДА.РФ, курирующего Ваш моногород. Контактную информацию можно получить на сайте: МОНОГОРОДА.РФ.</w:t>
      </w:r>
    </w:p>
    <w:p w14:paraId="29BAEDC1" w14:textId="740BAB30" w:rsidR="007506BA" w:rsidRDefault="007506BA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1EDE41F" w14:textId="77777777" w:rsidR="005B29AE" w:rsidRDefault="005B29AE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2D1C7FA" w14:textId="444D5C7B" w:rsidR="00DC2956" w:rsidRDefault="00DC2956" w:rsidP="00A84396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3653B586" w14:textId="77777777" w:rsidR="004977CE" w:rsidRPr="004977CE" w:rsidRDefault="004977CE" w:rsidP="00A84396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6A68A643" w14:textId="3A182AC5" w:rsidR="00C16EFE" w:rsidRPr="006E7B3A" w:rsidRDefault="00F944FD" w:rsidP="006E7B3A">
      <w:pPr>
        <w:ind w:left="1500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  <w:r w:rsidRPr="006E7B3A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     </w:t>
      </w:r>
      <w:r w:rsidR="00D25075" w:rsidRPr="006E7B3A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  </w:t>
      </w:r>
    </w:p>
    <w:sectPr w:rsidR="00C16EFE" w:rsidRPr="006E7B3A" w:rsidSect="00E5392F">
      <w:pgSz w:w="11906" w:h="16838"/>
      <w:pgMar w:top="141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4C84"/>
    <w:multiLevelType w:val="hybridMultilevel"/>
    <w:tmpl w:val="2DDC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03C4"/>
    <w:multiLevelType w:val="multilevel"/>
    <w:tmpl w:val="00866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  <w:sz w:val="24"/>
        <w:szCs w:val="26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strike w:val="0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 w:val="0"/>
        <w:sz w:val="24"/>
        <w:szCs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 w15:restartNumberingAfterBreak="0">
    <w:nsid w:val="4D323750"/>
    <w:multiLevelType w:val="multilevel"/>
    <w:tmpl w:val="3E5EE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i w:val="0"/>
        <w:sz w:val="24"/>
        <w:szCs w:val="26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i w:val="0"/>
        <w:strike w:val="0"/>
        <w:sz w:val="24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4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8C4CE4"/>
    <w:multiLevelType w:val="hybridMultilevel"/>
    <w:tmpl w:val="45B00208"/>
    <w:lvl w:ilvl="0" w:tplc="109230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67B791D"/>
    <w:multiLevelType w:val="multilevel"/>
    <w:tmpl w:val="6F60129E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5" w15:restartNumberingAfterBreak="0">
    <w:nsid w:val="64515103"/>
    <w:multiLevelType w:val="hybridMultilevel"/>
    <w:tmpl w:val="7074AA78"/>
    <w:lvl w:ilvl="0" w:tplc="04190017">
      <w:start w:val="1"/>
      <w:numFmt w:val="lowerLetter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761C5D0A"/>
    <w:multiLevelType w:val="multilevel"/>
    <w:tmpl w:val="2B327B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7" w15:restartNumberingAfterBreak="0">
    <w:nsid w:val="7D2B3CF4"/>
    <w:multiLevelType w:val="multilevel"/>
    <w:tmpl w:val="7CC860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2A"/>
    <w:rsid w:val="00026A2B"/>
    <w:rsid w:val="00040CCF"/>
    <w:rsid w:val="0007567C"/>
    <w:rsid w:val="00096A2E"/>
    <w:rsid w:val="000A69F8"/>
    <w:rsid w:val="000B786B"/>
    <w:rsid w:val="000E67E3"/>
    <w:rsid w:val="00113BB5"/>
    <w:rsid w:val="00131517"/>
    <w:rsid w:val="00136333"/>
    <w:rsid w:val="0016570C"/>
    <w:rsid w:val="002120DF"/>
    <w:rsid w:val="0022210E"/>
    <w:rsid w:val="00243064"/>
    <w:rsid w:val="00262237"/>
    <w:rsid w:val="002878DD"/>
    <w:rsid w:val="002E1EE9"/>
    <w:rsid w:val="002E673D"/>
    <w:rsid w:val="00392FEB"/>
    <w:rsid w:val="00396F52"/>
    <w:rsid w:val="003B1133"/>
    <w:rsid w:val="003D6336"/>
    <w:rsid w:val="004430FC"/>
    <w:rsid w:val="00450908"/>
    <w:rsid w:val="0048685D"/>
    <w:rsid w:val="004977CE"/>
    <w:rsid w:val="004D6F6F"/>
    <w:rsid w:val="004E76B9"/>
    <w:rsid w:val="005214C2"/>
    <w:rsid w:val="00523E0A"/>
    <w:rsid w:val="00571395"/>
    <w:rsid w:val="00585F52"/>
    <w:rsid w:val="00595C03"/>
    <w:rsid w:val="005B29AE"/>
    <w:rsid w:val="005D0A7F"/>
    <w:rsid w:val="005D1169"/>
    <w:rsid w:val="006858AB"/>
    <w:rsid w:val="00694296"/>
    <w:rsid w:val="00694A06"/>
    <w:rsid w:val="00695649"/>
    <w:rsid w:val="006E7B3A"/>
    <w:rsid w:val="0071768C"/>
    <w:rsid w:val="007506BA"/>
    <w:rsid w:val="00763FF8"/>
    <w:rsid w:val="007B3B67"/>
    <w:rsid w:val="007D5053"/>
    <w:rsid w:val="008257E8"/>
    <w:rsid w:val="008479E4"/>
    <w:rsid w:val="0085412D"/>
    <w:rsid w:val="00883403"/>
    <w:rsid w:val="008A5B50"/>
    <w:rsid w:val="00946224"/>
    <w:rsid w:val="009677C0"/>
    <w:rsid w:val="009741AD"/>
    <w:rsid w:val="009A2989"/>
    <w:rsid w:val="009E1847"/>
    <w:rsid w:val="00A23CED"/>
    <w:rsid w:val="00A66175"/>
    <w:rsid w:val="00A84396"/>
    <w:rsid w:val="00A9617C"/>
    <w:rsid w:val="00AC1F67"/>
    <w:rsid w:val="00AC4AD6"/>
    <w:rsid w:val="00AD1D81"/>
    <w:rsid w:val="00B00769"/>
    <w:rsid w:val="00B15FC1"/>
    <w:rsid w:val="00B25A2A"/>
    <w:rsid w:val="00B312C7"/>
    <w:rsid w:val="00B925E4"/>
    <w:rsid w:val="00BA2457"/>
    <w:rsid w:val="00BA3EE8"/>
    <w:rsid w:val="00BB27A5"/>
    <w:rsid w:val="00BB43FB"/>
    <w:rsid w:val="00BD4B91"/>
    <w:rsid w:val="00BF2CA9"/>
    <w:rsid w:val="00C03FAE"/>
    <w:rsid w:val="00C16EFE"/>
    <w:rsid w:val="00C212EA"/>
    <w:rsid w:val="00C51C74"/>
    <w:rsid w:val="00C740E3"/>
    <w:rsid w:val="00CC588E"/>
    <w:rsid w:val="00D00C5D"/>
    <w:rsid w:val="00D25075"/>
    <w:rsid w:val="00D44D59"/>
    <w:rsid w:val="00D741F2"/>
    <w:rsid w:val="00DC2956"/>
    <w:rsid w:val="00E05BBC"/>
    <w:rsid w:val="00E25E7E"/>
    <w:rsid w:val="00E5392F"/>
    <w:rsid w:val="00E76DD9"/>
    <w:rsid w:val="00E85C13"/>
    <w:rsid w:val="00E92B00"/>
    <w:rsid w:val="00EC46F2"/>
    <w:rsid w:val="00EC6FBF"/>
    <w:rsid w:val="00F83653"/>
    <w:rsid w:val="00F944FD"/>
    <w:rsid w:val="00FB5275"/>
    <w:rsid w:val="00FC0506"/>
    <w:rsid w:val="00FC584A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9CC7"/>
  <w15:chartTrackingRefBased/>
  <w15:docId w15:val="{542C567D-33D6-4BC2-9B16-8DE106D8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989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2"/>
    <w:next w:val="a0"/>
    <w:link w:val="10"/>
    <w:uiPriority w:val="9"/>
    <w:qFormat/>
    <w:rsid w:val="006E7B3A"/>
    <w:pPr>
      <w:keepNext w:val="0"/>
      <w:keepLines w:val="0"/>
      <w:autoSpaceDE w:val="0"/>
      <w:autoSpaceDN w:val="0"/>
      <w:adjustRightInd w:val="0"/>
      <w:spacing w:before="360" w:after="120" w:line="288" w:lineRule="auto"/>
      <w:jc w:val="center"/>
      <w:outlineLvl w:val="0"/>
    </w:pPr>
    <w:rPr>
      <w:rFonts w:ascii="Times New Roman" w:hAnsi="Times New Roman"/>
      <w:b/>
      <w:iCs/>
      <w:color w:val="auto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B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585F5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FontStyle25">
    <w:name w:val="Font Style25"/>
    <w:uiPriority w:val="99"/>
    <w:rsid w:val="00585F52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585F52"/>
  </w:style>
  <w:style w:type="character" w:customStyle="1" w:styleId="FontStyle23">
    <w:name w:val="Font Style23"/>
    <w:uiPriority w:val="99"/>
    <w:rsid w:val="00585F5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A24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245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1"/>
    <w:uiPriority w:val="99"/>
    <w:unhideWhenUsed/>
    <w:rsid w:val="00B312C7"/>
    <w:rPr>
      <w:color w:val="0000FF"/>
      <w:u w:val="single"/>
    </w:rPr>
  </w:style>
  <w:style w:type="paragraph" w:customStyle="1" w:styleId="ConsPlusNormal">
    <w:name w:val="ConsPlusNormal"/>
    <w:rsid w:val="00D74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75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6E7B3A"/>
    <w:rPr>
      <w:rFonts w:ascii="Times New Roman" w:eastAsiaTheme="majorEastAsia" w:hAnsi="Times New Roman" w:cstheme="majorBidi"/>
      <w:b/>
      <w:iCs/>
      <w:sz w:val="26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6E7B3A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6E7B3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E7B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0">
    <w:name w:val="Body Text"/>
    <w:basedOn w:val="a"/>
    <w:link w:val="ab"/>
    <w:uiPriority w:val="99"/>
    <w:semiHidden/>
    <w:unhideWhenUsed/>
    <w:rsid w:val="006E7B3A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6E7B3A"/>
    <w:rPr>
      <w:rFonts w:ascii="Calibri" w:hAnsi="Calibri" w:cs="Calibri"/>
      <w:lang w:eastAsia="ru-RU"/>
    </w:rPr>
  </w:style>
  <w:style w:type="character" w:styleId="ac">
    <w:name w:val="Unresolved Mention"/>
    <w:basedOn w:val="a1"/>
    <w:uiPriority w:val="99"/>
    <w:semiHidden/>
    <w:unhideWhenUsed/>
    <w:rsid w:val="00497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nogorodarf.ru" TargetMode="External"/><Relationship Id="rId5" Type="http://schemas.openxmlformats.org/officeDocument/2006/relationships/hyperlink" Target="mailto:10-250@monogoroda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Baranov</dc:creator>
  <cp:keywords/>
  <dc:description/>
  <cp:lastModifiedBy>Andrey Baranov</cp:lastModifiedBy>
  <cp:revision>19</cp:revision>
  <dcterms:created xsi:type="dcterms:W3CDTF">2020-07-27T14:41:00Z</dcterms:created>
  <dcterms:modified xsi:type="dcterms:W3CDTF">2020-08-03T13:06:00Z</dcterms:modified>
</cp:coreProperties>
</file>