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571C3" w:rsidRDefault="00D571C3" w:rsidP="007E699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E6995">
        <w:rPr>
          <w:rFonts w:ascii="Times New Roman" w:hAnsi="Times New Roman" w:cs="Times New Roman"/>
          <w:bCs w:val="0"/>
          <w:sz w:val="28"/>
          <w:szCs w:val="28"/>
        </w:rPr>
        <w:t>Уведомление</w:t>
      </w:r>
      <w:r w:rsidRPr="007E6995">
        <w:rPr>
          <w:rFonts w:ascii="Times New Roman" w:hAnsi="Times New Roman" w:cs="Times New Roman"/>
          <w:bCs w:val="0"/>
          <w:sz w:val="28"/>
          <w:szCs w:val="28"/>
        </w:rPr>
        <w:br/>
        <w:t xml:space="preserve">об </w:t>
      </w:r>
      <w:r w:rsidRPr="009924D8">
        <w:rPr>
          <w:rFonts w:ascii="Times New Roman" w:hAnsi="Times New Roman" w:cs="Times New Roman"/>
          <w:bCs w:val="0"/>
          <w:sz w:val="28"/>
          <w:szCs w:val="28"/>
        </w:rPr>
        <w:t xml:space="preserve">обсуждении концепции предлагаемого правового регулирования по </w:t>
      </w:r>
      <w:r w:rsidR="007E6995" w:rsidRPr="009924D8">
        <w:rPr>
          <w:rFonts w:ascii="Times New Roman" w:hAnsi="Times New Roman" w:cs="Times New Roman"/>
          <w:sz w:val="28"/>
          <w:szCs w:val="28"/>
        </w:rPr>
        <w:t xml:space="preserve">проекту </w:t>
      </w:r>
      <w:r w:rsidR="00551495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CA42A4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город Вольск </w:t>
      </w:r>
      <w:r w:rsidR="009924D8" w:rsidRPr="009924D8">
        <w:rPr>
          <w:rFonts w:ascii="Times New Roman" w:hAnsi="Times New Roman" w:cs="Times New Roman"/>
          <w:sz w:val="28"/>
          <w:szCs w:val="28"/>
        </w:rPr>
        <w:t>Вольского муниципального района Саратовской области «</w:t>
      </w:r>
      <w:r w:rsidR="00CE1D0B">
        <w:rPr>
          <w:rFonts w:ascii="Times New Roman" w:hAnsi="Times New Roman" w:cs="Times New Roman"/>
          <w:sz w:val="28"/>
          <w:szCs w:val="28"/>
        </w:rPr>
        <w:t>О</w:t>
      </w:r>
      <w:r w:rsidR="007500F2">
        <w:rPr>
          <w:rFonts w:ascii="Times New Roman" w:hAnsi="Times New Roman" w:cs="Times New Roman"/>
          <w:sz w:val="28"/>
          <w:szCs w:val="28"/>
        </w:rPr>
        <w:t xml:space="preserve"> внесении изменений в </w:t>
      </w:r>
      <w:r w:rsidR="00CD2D1C">
        <w:rPr>
          <w:rFonts w:ascii="Times New Roman" w:hAnsi="Times New Roman" w:cs="Times New Roman"/>
          <w:sz w:val="28"/>
          <w:szCs w:val="28"/>
        </w:rPr>
        <w:t xml:space="preserve">«Правила благоустройства и озеленения территории муниципального образования город Вольск», утвержденные </w:t>
      </w:r>
      <w:r w:rsidR="007500F2">
        <w:rPr>
          <w:rFonts w:ascii="Times New Roman" w:hAnsi="Times New Roman" w:cs="Times New Roman"/>
          <w:sz w:val="28"/>
          <w:szCs w:val="28"/>
        </w:rPr>
        <w:t>решение</w:t>
      </w:r>
      <w:r w:rsidR="006251CF">
        <w:rPr>
          <w:rFonts w:ascii="Times New Roman" w:hAnsi="Times New Roman" w:cs="Times New Roman"/>
          <w:sz w:val="28"/>
          <w:szCs w:val="28"/>
        </w:rPr>
        <w:t>м</w:t>
      </w:r>
      <w:r w:rsidR="007500F2">
        <w:rPr>
          <w:rFonts w:ascii="Times New Roman" w:hAnsi="Times New Roman" w:cs="Times New Roman"/>
          <w:sz w:val="28"/>
          <w:szCs w:val="28"/>
        </w:rPr>
        <w:t xml:space="preserve"> Совета муниципального образования город Вольск от 1</w:t>
      </w:r>
      <w:r w:rsidR="0006590A">
        <w:rPr>
          <w:rFonts w:ascii="Times New Roman" w:hAnsi="Times New Roman" w:cs="Times New Roman"/>
          <w:sz w:val="28"/>
          <w:szCs w:val="28"/>
        </w:rPr>
        <w:t>5</w:t>
      </w:r>
      <w:r w:rsidR="007500F2">
        <w:rPr>
          <w:rFonts w:ascii="Times New Roman" w:hAnsi="Times New Roman" w:cs="Times New Roman"/>
          <w:sz w:val="28"/>
          <w:szCs w:val="28"/>
        </w:rPr>
        <w:t>.03.202</w:t>
      </w:r>
      <w:r w:rsidR="003B7024">
        <w:rPr>
          <w:rFonts w:ascii="Times New Roman" w:hAnsi="Times New Roman" w:cs="Times New Roman"/>
          <w:sz w:val="28"/>
          <w:szCs w:val="28"/>
        </w:rPr>
        <w:t>3</w:t>
      </w:r>
      <w:r w:rsidR="007500F2">
        <w:rPr>
          <w:rFonts w:ascii="Times New Roman" w:hAnsi="Times New Roman" w:cs="Times New Roman"/>
          <w:sz w:val="28"/>
          <w:szCs w:val="28"/>
        </w:rPr>
        <w:t xml:space="preserve"> г. № </w:t>
      </w:r>
      <w:r w:rsidR="003B7024">
        <w:rPr>
          <w:rFonts w:ascii="Times New Roman" w:hAnsi="Times New Roman" w:cs="Times New Roman"/>
          <w:sz w:val="28"/>
          <w:szCs w:val="28"/>
        </w:rPr>
        <w:t>59</w:t>
      </w:r>
      <w:r w:rsidR="007500F2">
        <w:rPr>
          <w:rFonts w:ascii="Times New Roman" w:hAnsi="Times New Roman" w:cs="Times New Roman"/>
          <w:sz w:val="28"/>
          <w:szCs w:val="28"/>
        </w:rPr>
        <w:t>/</w:t>
      </w:r>
      <w:r w:rsidR="003B7024">
        <w:rPr>
          <w:rFonts w:ascii="Times New Roman" w:hAnsi="Times New Roman" w:cs="Times New Roman"/>
          <w:sz w:val="28"/>
          <w:szCs w:val="28"/>
        </w:rPr>
        <w:t>4</w:t>
      </w:r>
      <w:r w:rsidR="007500F2">
        <w:rPr>
          <w:rFonts w:ascii="Times New Roman" w:hAnsi="Times New Roman" w:cs="Times New Roman"/>
          <w:sz w:val="28"/>
          <w:szCs w:val="28"/>
        </w:rPr>
        <w:t>-</w:t>
      </w:r>
      <w:r w:rsidR="003B7024">
        <w:rPr>
          <w:rFonts w:ascii="Times New Roman" w:hAnsi="Times New Roman" w:cs="Times New Roman"/>
          <w:sz w:val="28"/>
          <w:szCs w:val="28"/>
        </w:rPr>
        <w:t>202</w:t>
      </w:r>
      <w:r w:rsidR="007500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2D1C" w:rsidRDefault="00CD2D1C" w:rsidP="007E6995">
      <w:pPr>
        <w:pStyle w:val="ConsPlusTitle"/>
        <w:widowControl/>
        <w:jc w:val="center"/>
      </w:pPr>
    </w:p>
    <w:tbl>
      <w:tblPr>
        <w:tblW w:w="10059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100"/>
        <w:gridCol w:w="2992"/>
        <w:gridCol w:w="1434"/>
        <w:gridCol w:w="1401"/>
        <w:gridCol w:w="1132"/>
      </w:tblGrid>
      <w:tr w:rsidR="00D571C3" w:rsidTr="0023075F">
        <w:trPr>
          <w:trHeight w:val="308"/>
        </w:trPr>
        <w:tc>
          <w:tcPr>
            <w:tcW w:w="10059" w:type="dxa"/>
            <w:gridSpan w:val="5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132FBF" w:rsidRDefault="00D571C3">
            <w:pPr>
              <w:ind w:firstLine="720"/>
              <w:jc w:val="both"/>
              <w:rPr>
                <w:sz w:val="24"/>
                <w:szCs w:val="24"/>
              </w:rPr>
            </w:pPr>
            <w:r w:rsidRPr="00132FBF">
              <w:rPr>
                <w:sz w:val="24"/>
                <w:szCs w:val="24"/>
              </w:rPr>
              <w:t xml:space="preserve">Настоящим уведомлением </w:t>
            </w:r>
            <w:r w:rsidR="009924D8">
              <w:rPr>
                <w:sz w:val="24"/>
                <w:szCs w:val="24"/>
              </w:rPr>
              <w:t xml:space="preserve">Комитет жилищно-коммунального хозяйства, жилищной политики и городской среды </w:t>
            </w:r>
            <w:r w:rsidRPr="00132FBF">
              <w:rPr>
                <w:color w:val="000000"/>
                <w:sz w:val="24"/>
                <w:szCs w:val="24"/>
              </w:rPr>
              <w:t>администрации Вольского муниципального района Саратовской области</w:t>
            </w:r>
            <w:r w:rsidRPr="00132FBF">
              <w:rPr>
                <w:sz w:val="24"/>
                <w:szCs w:val="24"/>
              </w:rPr>
              <w:t xml:space="preserve"> извещает о начале обсуждения концепции предлагаемого правового регулирования и сборе предложений заинтересованных лиц.</w:t>
            </w:r>
          </w:p>
          <w:p w:rsidR="00132FBF" w:rsidRPr="00CD2D1C" w:rsidRDefault="00132FBF" w:rsidP="00132FBF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         </w:t>
            </w:r>
            <w:r w:rsidR="00D571C3" w:rsidRPr="00132FB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Правовое регулирование рассматриваемого вопроса предполагается осуществить посредством разработки и </w:t>
            </w:r>
            <w:r w:rsidR="00D571C3" w:rsidRPr="001B4660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принятия </w:t>
            </w:r>
            <w:r w:rsidR="001B4660" w:rsidRPr="001B4660">
              <w:rPr>
                <w:rFonts w:ascii="Times New Roman" w:hAnsi="Times New Roman" w:cs="Times New Roman"/>
                <w:sz w:val="24"/>
                <w:szCs w:val="24"/>
              </w:rPr>
              <w:t xml:space="preserve">решения Совета муниципального образования город Вольск </w:t>
            </w:r>
            <w:r w:rsidR="009924D8" w:rsidRPr="001B4660">
              <w:rPr>
                <w:rFonts w:ascii="Times New Roman" w:hAnsi="Times New Roman" w:cs="Times New Roman"/>
                <w:sz w:val="24"/>
                <w:szCs w:val="24"/>
              </w:rPr>
              <w:t xml:space="preserve">Вольского муниципального района Саратовской области </w:t>
            </w:r>
            <w:r w:rsidR="00CC4150">
              <w:rPr>
                <w:rFonts w:ascii="Times New Roman" w:hAnsi="Times New Roman" w:cs="Times New Roman"/>
                <w:sz w:val="24"/>
                <w:szCs w:val="24"/>
              </w:rPr>
              <w:t>«О внесении изменений в</w:t>
            </w:r>
            <w:r w:rsidR="00CD2D1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2D1C" w:rsidRPr="00CD2D1C">
              <w:rPr>
                <w:rFonts w:ascii="Times New Roman" w:hAnsi="Times New Roman" w:cs="Times New Roman"/>
                <w:sz w:val="24"/>
                <w:szCs w:val="24"/>
              </w:rPr>
              <w:t>«Правила благоустройства и озеленения территории муниципального образования город Вольск», утвержденные решение</w:t>
            </w:r>
            <w:r w:rsidR="006251C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D2D1C" w:rsidRPr="00CD2D1C">
              <w:rPr>
                <w:rFonts w:ascii="Times New Roman" w:hAnsi="Times New Roman" w:cs="Times New Roman"/>
                <w:sz w:val="24"/>
                <w:szCs w:val="24"/>
              </w:rPr>
              <w:t xml:space="preserve"> Совета муниципального образования город Вольск от 15.03.2023 г. № 59/4-202</w:t>
            </w:r>
            <w:r w:rsidR="009924D8" w:rsidRPr="00CD2D1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D571C3" w:rsidRPr="00132FBF" w:rsidRDefault="00D571C3">
            <w:pPr>
              <w:ind w:firstLine="720"/>
              <w:jc w:val="both"/>
            </w:pPr>
            <w:r w:rsidRPr="00132FBF">
              <w:rPr>
                <w:sz w:val="24"/>
                <w:szCs w:val="24"/>
              </w:rPr>
              <w:t xml:space="preserve">Предложения принимаются по адресу: </w:t>
            </w:r>
            <w:r w:rsidRPr="00132FBF">
              <w:rPr>
                <w:color w:val="000000"/>
                <w:sz w:val="24"/>
                <w:szCs w:val="24"/>
              </w:rPr>
              <w:t>г. Воль</w:t>
            </w:r>
            <w:r w:rsidR="0057428F">
              <w:rPr>
                <w:color w:val="000000"/>
                <w:sz w:val="24"/>
                <w:szCs w:val="24"/>
              </w:rPr>
              <w:t xml:space="preserve">ск, ул. Октябрьская, 114, </w:t>
            </w:r>
            <w:proofErr w:type="spellStart"/>
            <w:r w:rsidR="0057428F">
              <w:rPr>
                <w:color w:val="000000"/>
                <w:sz w:val="24"/>
                <w:szCs w:val="24"/>
              </w:rPr>
              <w:t>каб</w:t>
            </w:r>
            <w:proofErr w:type="spellEnd"/>
            <w:r w:rsidR="0057428F">
              <w:rPr>
                <w:color w:val="000000"/>
                <w:sz w:val="24"/>
                <w:szCs w:val="24"/>
              </w:rPr>
              <w:t>.</w:t>
            </w:r>
            <w:r w:rsidR="00453B1D">
              <w:rPr>
                <w:color w:val="000000"/>
                <w:sz w:val="24"/>
                <w:szCs w:val="24"/>
              </w:rPr>
              <w:t xml:space="preserve"> 7</w:t>
            </w:r>
            <w:r w:rsidR="00AC3E4D">
              <w:rPr>
                <w:color w:val="000000"/>
                <w:sz w:val="24"/>
                <w:szCs w:val="24"/>
              </w:rPr>
              <w:t>, а также по адресу</w:t>
            </w:r>
            <w:r w:rsidRPr="00132FBF">
              <w:rPr>
                <w:color w:val="000000"/>
                <w:sz w:val="24"/>
                <w:szCs w:val="24"/>
              </w:rPr>
              <w:t xml:space="preserve"> </w:t>
            </w:r>
            <w:r w:rsidRPr="008A7C92">
              <w:rPr>
                <w:color w:val="000000"/>
                <w:sz w:val="24"/>
                <w:szCs w:val="24"/>
              </w:rPr>
              <w:t xml:space="preserve">электронной </w:t>
            </w:r>
            <w:proofErr w:type="gramStart"/>
            <w:r w:rsidRPr="008A7C92">
              <w:rPr>
                <w:color w:val="000000"/>
                <w:sz w:val="24"/>
                <w:szCs w:val="24"/>
              </w:rPr>
              <w:t xml:space="preserve">почты: </w:t>
            </w:r>
            <w:r w:rsidR="00132FBF" w:rsidRPr="008A7C9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53B1D" w:rsidRPr="008A7C92">
              <w:rPr>
                <w:bCs/>
                <w:kern w:val="32"/>
                <w:sz w:val="24"/>
                <w:szCs w:val="24"/>
                <w:lang w:val="en-US" w:eastAsia="ru-RU"/>
              </w:rPr>
              <w:t>umhadm</w:t>
            </w:r>
            <w:proofErr w:type="spellEnd"/>
            <w:r w:rsidR="00453B1D" w:rsidRPr="008A7C92">
              <w:rPr>
                <w:bCs/>
                <w:kern w:val="32"/>
                <w:sz w:val="24"/>
                <w:szCs w:val="24"/>
                <w:lang w:eastAsia="ru-RU"/>
              </w:rPr>
              <w:t>1</w:t>
            </w:r>
            <w:r w:rsidR="00453B1D" w:rsidRPr="008A7C92">
              <w:rPr>
                <w:spacing w:val="-5"/>
                <w:sz w:val="24"/>
                <w:szCs w:val="24"/>
              </w:rPr>
              <w:t>@</w:t>
            </w:r>
            <w:proofErr w:type="spellStart"/>
            <w:r w:rsidR="00453B1D" w:rsidRPr="008A7C92">
              <w:rPr>
                <w:spacing w:val="-5"/>
                <w:sz w:val="24"/>
                <w:szCs w:val="24"/>
                <w:lang w:val="en-US"/>
              </w:rPr>
              <w:t>yandex</w:t>
            </w:r>
            <w:proofErr w:type="spellEnd"/>
            <w:r w:rsidR="00453B1D" w:rsidRPr="008A7C92">
              <w:rPr>
                <w:spacing w:val="-5"/>
                <w:sz w:val="24"/>
                <w:szCs w:val="24"/>
              </w:rPr>
              <w:t>.</w:t>
            </w:r>
            <w:r w:rsidR="00453B1D" w:rsidRPr="008A7C92">
              <w:rPr>
                <w:spacing w:val="-5"/>
                <w:sz w:val="24"/>
                <w:szCs w:val="24"/>
                <w:lang w:val="en-US"/>
              </w:rPr>
              <w:t>ru</w:t>
            </w:r>
            <w:proofErr w:type="gramEnd"/>
            <w:r w:rsidR="00453B1D" w:rsidRPr="008A7C92">
              <w:rPr>
                <w:spacing w:val="-5"/>
                <w:sz w:val="24"/>
                <w:szCs w:val="24"/>
              </w:rPr>
              <w:t>.</w:t>
            </w:r>
            <w:r w:rsidR="00AC3E4D" w:rsidRPr="008A7C92">
              <w:rPr>
                <w:sz w:val="24"/>
                <w:szCs w:val="24"/>
              </w:rPr>
              <w:t xml:space="preserve"> Сроки</w:t>
            </w:r>
            <w:r w:rsidR="00AC3E4D">
              <w:rPr>
                <w:sz w:val="24"/>
                <w:szCs w:val="24"/>
              </w:rPr>
              <w:t xml:space="preserve"> приема предложений: с «</w:t>
            </w:r>
            <w:r w:rsidR="00126DB7">
              <w:rPr>
                <w:sz w:val="24"/>
                <w:szCs w:val="24"/>
              </w:rPr>
              <w:t>30</w:t>
            </w:r>
            <w:r w:rsidR="00AC3E4D">
              <w:rPr>
                <w:sz w:val="24"/>
                <w:szCs w:val="24"/>
              </w:rPr>
              <w:t xml:space="preserve">» </w:t>
            </w:r>
            <w:r w:rsidR="00306F38">
              <w:rPr>
                <w:sz w:val="24"/>
                <w:szCs w:val="24"/>
              </w:rPr>
              <w:t>июл</w:t>
            </w:r>
            <w:r w:rsidR="00CD2D1C">
              <w:rPr>
                <w:sz w:val="24"/>
                <w:szCs w:val="24"/>
              </w:rPr>
              <w:t>я</w:t>
            </w:r>
            <w:r w:rsidR="00AC3E4D">
              <w:rPr>
                <w:sz w:val="24"/>
                <w:szCs w:val="24"/>
              </w:rPr>
              <w:t xml:space="preserve"> 202</w:t>
            </w:r>
            <w:r w:rsidR="00F64A09">
              <w:rPr>
                <w:sz w:val="24"/>
                <w:szCs w:val="24"/>
              </w:rPr>
              <w:t>6</w:t>
            </w:r>
            <w:r w:rsidR="00AC3E4D">
              <w:rPr>
                <w:sz w:val="24"/>
                <w:szCs w:val="24"/>
              </w:rPr>
              <w:t xml:space="preserve"> года по «</w:t>
            </w:r>
            <w:r w:rsidR="00306F38">
              <w:rPr>
                <w:sz w:val="24"/>
                <w:szCs w:val="24"/>
              </w:rPr>
              <w:t>10</w:t>
            </w:r>
            <w:r w:rsidR="00AC3E4D">
              <w:rPr>
                <w:sz w:val="24"/>
                <w:szCs w:val="24"/>
              </w:rPr>
              <w:t>»</w:t>
            </w:r>
            <w:r w:rsidR="001B4660">
              <w:rPr>
                <w:sz w:val="24"/>
                <w:szCs w:val="24"/>
              </w:rPr>
              <w:t xml:space="preserve"> </w:t>
            </w:r>
            <w:r w:rsidR="00306F38">
              <w:rPr>
                <w:sz w:val="24"/>
                <w:szCs w:val="24"/>
              </w:rPr>
              <w:t>августа</w:t>
            </w:r>
            <w:r w:rsidR="00AC3E4D">
              <w:rPr>
                <w:sz w:val="24"/>
                <w:szCs w:val="24"/>
              </w:rPr>
              <w:t xml:space="preserve"> 202</w:t>
            </w:r>
            <w:r w:rsidR="00F64A09">
              <w:rPr>
                <w:sz w:val="24"/>
                <w:szCs w:val="24"/>
              </w:rPr>
              <w:t>6</w:t>
            </w:r>
            <w:r w:rsidRPr="00132FBF">
              <w:rPr>
                <w:sz w:val="24"/>
                <w:szCs w:val="24"/>
              </w:rPr>
              <w:t xml:space="preserve"> года включительно.</w:t>
            </w:r>
            <w:r w:rsidRPr="00132FBF">
              <w:rPr>
                <w:sz w:val="22"/>
                <w:szCs w:val="22"/>
              </w:rPr>
              <w:t xml:space="preserve"> </w:t>
            </w:r>
          </w:p>
          <w:p w:rsidR="00D571C3" w:rsidRDefault="00D571C3">
            <w:pPr>
              <w:ind w:firstLine="720"/>
              <w:jc w:val="both"/>
            </w:pPr>
            <w:r w:rsidRPr="00132FBF">
              <w:rPr>
                <w:sz w:val="22"/>
                <w:szCs w:val="22"/>
              </w:rPr>
              <w:t>Место размещения уведомления об обсуждении концепции предлагаемого правового</w:t>
            </w:r>
            <w:r>
              <w:rPr>
                <w:sz w:val="22"/>
                <w:szCs w:val="22"/>
              </w:rPr>
              <w:t xml:space="preserve"> регулирования в информационно-телекоммуникационной сети “Интернет” (полный электронный адрес):</w:t>
            </w:r>
            <w:r w:rsidR="00AC3E4D">
              <w:t xml:space="preserve"> </w:t>
            </w:r>
            <w:hyperlink r:id="rId5" w:history="1">
              <w:r w:rsidR="00AC3E4D" w:rsidRPr="00B2729D">
                <w:rPr>
                  <w:rStyle w:val="a5"/>
                  <w:sz w:val="22"/>
                  <w:szCs w:val="22"/>
                </w:rPr>
                <w:t>http://вольск.рф/regulatory/otsenka/info-soobshcheniya</w:t>
              </w:r>
            </w:hyperlink>
            <w:r w:rsidR="00AC3E4D">
              <w:rPr>
                <w:sz w:val="22"/>
                <w:szCs w:val="22"/>
              </w:rPr>
              <w:t xml:space="preserve"> </w:t>
            </w:r>
          </w:p>
          <w:p w:rsidR="00D571C3" w:rsidRDefault="00D571C3" w:rsidP="00306F38">
            <w:pPr>
              <w:spacing w:after="200" w:line="276" w:lineRule="auto"/>
              <w:ind w:firstLine="720"/>
              <w:jc w:val="both"/>
            </w:pPr>
            <w:r>
              <w:rPr>
                <w:sz w:val="22"/>
                <w:szCs w:val="22"/>
              </w:rPr>
              <w:t xml:space="preserve">Все поступившие предложения будут рассмотрены. Сводка предложений будет составлена и размещена на официальном сайте </w:t>
            </w:r>
            <w:hyperlink r:id="rId6" w:history="1">
              <w:r w:rsidR="00AC3E4D" w:rsidRPr="00B2729D">
                <w:rPr>
                  <w:rStyle w:val="a5"/>
                  <w:sz w:val="22"/>
                  <w:szCs w:val="22"/>
                </w:rPr>
                <w:t>http://вольск.рф/regulatory/otsenka/info-soobshcheniya</w:t>
              </w:r>
            </w:hyperlink>
            <w:r w:rsidR="00AC3E4D">
              <w:rPr>
                <w:sz w:val="22"/>
                <w:szCs w:val="22"/>
              </w:rPr>
              <w:t xml:space="preserve"> </w:t>
            </w:r>
            <w:r w:rsidR="005C3264">
              <w:rPr>
                <w:sz w:val="22"/>
                <w:szCs w:val="22"/>
              </w:rPr>
              <w:t>не поздне</w:t>
            </w:r>
            <w:r w:rsidR="00AC3E4D">
              <w:rPr>
                <w:sz w:val="22"/>
                <w:szCs w:val="22"/>
              </w:rPr>
              <w:t>е «</w:t>
            </w:r>
            <w:r w:rsidR="00306F38">
              <w:rPr>
                <w:sz w:val="22"/>
                <w:szCs w:val="22"/>
              </w:rPr>
              <w:t>17</w:t>
            </w:r>
            <w:r w:rsidR="00AC3E4D">
              <w:rPr>
                <w:sz w:val="22"/>
                <w:szCs w:val="22"/>
              </w:rPr>
              <w:t xml:space="preserve">» </w:t>
            </w:r>
            <w:r w:rsidR="00306F38">
              <w:rPr>
                <w:sz w:val="22"/>
                <w:szCs w:val="22"/>
              </w:rPr>
              <w:t>августа</w:t>
            </w:r>
            <w:r w:rsidR="002C0D6C">
              <w:rPr>
                <w:sz w:val="22"/>
                <w:szCs w:val="22"/>
              </w:rPr>
              <w:t xml:space="preserve"> </w:t>
            </w:r>
            <w:r w:rsidR="00AC3E4D">
              <w:rPr>
                <w:sz w:val="22"/>
                <w:szCs w:val="22"/>
              </w:rPr>
              <w:t>202</w:t>
            </w:r>
            <w:r w:rsidR="00F64A09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 года. </w:t>
            </w:r>
          </w:p>
        </w:tc>
      </w:tr>
      <w:tr w:rsidR="00D571C3" w:rsidTr="0023075F">
        <w:trPr>
          <w:trHeight w:val="503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pStyle w:val="af0"/>
              <w:numPr>
                <w:ilvl w:val="0"/>
                <w:numId w:val="2"/>
              </w:numPr>
              <w:jc w:val="both"/>
            </w:pPr>
            <w:r>
              <w:rPr>
                <w:rFonts w:ascii="Times New Roman" w:hAnsi="Times New Roman" w:cs="Times New Roman"/>
                <w:b/>
              </w:rPr>
              <w:t>Описание проблемы, на решение которой направлено предлагаемое регулирование:</w:t>
            </w:r>
          </w:p>
          <w:p w:rsidR="00D571C3" w:rsidRPr="003D1085" w:rsidRDefault="00EA1CFC" w:rsidP="006251CF">
            <w:pPr>
              <w:pStyle w:val="1"/>
              <w:jc w:val="both"/>
              <w:rPr>
                <w:sz w:val="24"/>
                <w:szCs w:val="24"/>
              </w:rPr>
            </w:pPr>
            <w:r w:rsidRPr="003D1085">
              <w:rPr>
                <w:sz w:val="24"/>
                <w:szCs w:val="24"/>
              </w:rPr>
              <w:t>Р</w:t>
            </w:r>
            <w:r w:rsidR="00AC3E4D" w:rsidRPr="003D1085">
              <w:rPr>
                <w:sz w:val="24"/>
                <w:szCs w:val="24"/>
              </w:rPr>
              <w:t>азработк</w:t>
            </w:r>
            <w:r w:rsidRPr="003D1085">
              <w:rPr>
                <w:sz w:val="24"/>
                <w:szCs w:val="24"/>
              </w:rPr>
              <w:t>а и утверждение</w:t>
            </w:r>
            <w:r w:rsidR="0007005E" w:rsidRPr="003D1085">
              <w:rPr>
                <w:sz w:val="24"/>
                <w:szCs w:val="24"/>
              </w:rPr>
              <w:t xml:space="preserve"> </w:t>
            </w:r>
            <w:r w:rsidR="003D1085">
              <w:rPr>
                <w:sz w:val="24"/>
                <w:szCs w:val="24"/>
              </w:rPr>
              <w:t xml:space="preserve">решения </w:t>
            </w:r>
            <w:r w:rsidR="006251CF" w:rsidRPr="001B4660">
              <w:rPr>
                <w:sz w:val="24"/>
                <w:szCs w:val="24"/>
              </w:rPr>
              <w:t xml:space="preserve">Совета муниципального образования город Вольск Вольского муниципального района Саратовской области </w:t>
            </w:r>
            <w:r w:rsidR="006251CF">
              <w:rPr>
                <w:sz w:val="24"/>
                <w:szCs w:val="24"/>
              </w:rPr>
              <w:t xml:space="preserve">«О внесении изменений в </w:t>
            </w:r>
            <w:r w:rsidR="006251CF" w:rsidRPr="00CD2D1C">
              <w:rPr>
                <w:sz w:val="24"/>
                <w:szCs w:val="24"/>
              </w:rPr>
              <w:t>«Правила благоустройства и озеленения территории муниципального образования город Вольск», утвержденные решение</w:t>
            </w:r>
            <w:r w:rsidR="006251CF">
              <w:rPr>
                <w:sz w:val="24"/>
                <w:szCs w:val="24"/>
              </w:rPr>
              <w:t>м</w:t>
            </w:r>
            <w:r w:rsidR="006251CF" w:rsidRPr="00CD2D1C">
              <w:rPr>
                <w:sz w:val="24"/>
                <w:szCs w:val="24"/>
              </w:rPr>
              <w:t xml:space="preserve"> Совета муниципального образования город Вольск от 15.03.2023 г. № 59/4-202</w:t>
            </w:r>
            <w:r w:rsidR="0007005E" w:rsidRPr="003D1085">
              <w:rPr>
                <w:sz w:val="24"/>
                <w:szCs w:val="24"/>
              </w:rPr>
              <w:t>»</w:t>
            </w:r>
            <w:r w:rsidR="00AC3E4D" w:rsidRPr="003D1085">
              <w:rPr>
                <w:sz w:val="24"/>
                <w:szCs w:val="24"/>
              </w:rPr>
              <w:t xml:space="preserve"> </w:t>
            </w:r>
          </w:p>
        </w:tc>
      </w:tr>
      <w:tr w:rsidR="00D571C3" w:rsidTr="0023075F">
        <w:trPr>
          <w:trHeight w:val="647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AC3E4D" w:rsidRDefault="00D571C3">
            <w:pPr>
              <w:pStyle w:val="af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AC3E4D">
              <w:rPr>
                <w:rFonts w:ascii="Times New Roman" w:hAnsi="Times New Roman" w:cs="Times New Roman"/>
                <w:b/>
              </w:rPr>
              <w:t>Цели предлагаемого правового регулирования:</w:t>
            </w:r>
          </w:p>
          <w:p w:rsidR="00D571C3" w:rsidRDefault="0007005E" w:rsidP="0007005E">
            <w:pPr>
              <w:pStyle w:val="af0"/>
              <w:ind w:left="15" w:firstLine="705"/>
              <w:jc w:val="both"/>
            </w:pPr>
            <w:r w:rsidRPr="0007005E">
              <w:rPr>
                <w:rFonts w:ascii="Times New Roman" w:hAnsi="Times New Roman" w:cs="Times New Roman"/>
                <w:bCs/>
                <w:kern w:val="32"/>
                <w:lang w:eastAsia="ru-RU"/>
              </w:rPr>
              <w:t>Приведение нормативно-правового акта в соответствии с требованиями действующего законодательства</w:t>
            </w:r>
            <w:r w:rsidRPr="00E62095">
              <w:rPr>
                <w:rFonts w:ascii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  <w:r w:rsidR="00C5146B">
              <w:rPr>
                <w:rFonts w:ascii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РФ</w:t>
            </w:r>
            <w:r w:rsidR="00F21FB7">
              <w:rPr>
                <w:rFonts w:ascii="Times New Roman" w:hAnsi="Times New Roman" w:cs="Times New Roman"/>
                <w:bCs/>
                <w:kern w:val="32"/>
                <w:sz w:val="20"/>
                <w:szCs w:val="20"/>
                <w:lang w:eastAsia="ru-RU"/>
              </w:rPr>
              <w:t>.</w:t>
            </w:r>
          </w:p>
        </w:tc>
      </w:tr>
      <w:tr w:rsidR="00D571C3" w:rsidTr="0023075F">
        <w:trPr>
          <w:trHeight w:val="891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области, либо указание на инициативный характер разработки нормативного правового акта:</w:t>
            </w:r>
          </w:p>
        </w:tc>
      </w:tr>
      <w:tr w:rsidR="00D571C3" w:rsidTr="0023075F">
        <w:trPr>
          <w:trHeight w:val="199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876D18" w:rsidRPr="00306F38" w:rsidRDefault="00876D18" w:rsidP="00876D18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22272F"/>
                <w:shd w:val="clear" w:color="auto" w:fill="FFFFFF"/>
              </w:rPr>
            </w:pPr>
            <w:r w:rsidRPr="0032212D">
              <w:rPr>
                <w:color w:val="22272F"/>
                <w:shd w:val="clear" w:color="auto" w:fill="FFFFFF"/>
              </w:rPr>
              <w:t xml:space="preserve">Федеральный закон от </w:t>
            </w:r>
            <w:r w:rsidR="00306F38">
              <w:rPr>
                <w:color w:val="22272F"/>
                <w:shd w:val="clear" w:color="auto" w:fill="FFFFFF"/>
              </w:rPr>
              <w:t>30.01</w:t>
            </w:r>
            <w:r w:rsidRPr="0032212D">
              <w:rPr>
                <w:color w:val="22272F"/>
                <w:shd w:val="clear" w:color="auto" w:fill="FFFFFF"/>
              </w:rPr>
              <w:t>.20</w:t>
            </w:r>
            <w:r w:rsidR="00306F38">
              <w:rPr>
                <w:color w:val="22272F"/>
                <w:shd w:val="clear" w:color="auto" w:fill="FFFFFF"/>
              </w:rPr>
              <w:t>26</w:t>
            </w:r>
            <w:r w:rsidRPr="0032212D">
              <w:rPr>
                <w:color w:val="22272F"/>
                <w:shd w:val="clear" w:color="auto" w:fill="FFFFFF"/>
              </w:rPr>
              <w:t> № 1</w:t>
            </w:r>
            <w:r w:rsidR="00306F38">
              <w:rPr>
                <w:color w:val="22272F"/>
                <w:shd w:val="clear" w:color="auto" w:fill="FFFFFF"/>
              </w:rPr>
              <w:t>4</w:t>
            </w:r>
            <w:r w:rsidRPr="0032212D">
              <w:rPr>
                <w:color w:val="22272F"/>
                <w:shd w:val="clear" w:color="auto" w:fill="FFFFFF"/>
              </w:rPr>
              <w:t>-ФЗ «</w:t>
            </w:r>
            <w:r w:rsidR="00306F38">
              <w:rPr>
                <w:color w:val="22272F"/>
                <w:shd w:val="clear" w:color="auto" w:fill="FFFFFF"/>
              </w:rPr>
              <w:t xml:space="preserve">О внесении изменений в Федеральный закон «Об </w:t>
            </w:r>
            <w:r w:rsidR="00306F38" w:rsidRPr="00306F38">
              <w:rPr>
                <w:color w:val="22272F"/>
                <w:shd w:val="clear" w:color="auto" w:fill="FFFFFF"/>
              </w:rPr>
              <w:t>основах государственного регулирования торговой деятельности в Российской Федерации</w:t>
            </w:r>
            <w:r w:rsidRPr="00306F38">
              <w:rPr>
                <w:color w:val="22272F"/>
                <w:shd w:val="clear" w:color="auto" w:fill="FFFFFF"/>
              </w:rPr>
              <w:t>»,</w:t>
            </w:r>
          </w:p>
          <w:p w:rsidR="00876D18" w:rsidRPr="00306F38" w:rsidRDefault="00306F38" w:rsidP="00876D18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  <w:rPr>
                <w:color w:val="22272F"/>
                <w:shd w:val="clear" w:color="auto" w:fill="FFFFFF"/>
              </w:rPr>
            </w:pPr>
            <w:r>
              <w:t>П</w:t>
            </w:r>
            <w:r w:rsidRPr="00306F38">
              <w:t>остановление Правительства Саратовской области от 06.05.2026 года № 355-П «Об установлении требований о включении нестационарных торговых объектов, размещенных на земельных участках, находящихся в частной собственности, в схему размещения нестационарных торговых объектов»</w:t>
            </w:r>
            <w:r w:rsidR="00876D18" w:rsidRPr="00306F38">
              <w:rPr>
                <w:color w:val="22272F"/>
                <w:shd w:val="clear" w:color="auto" w:fill="FFFFFF"/>
              </w:rPr>
              <w:t>,</w:t>
            </w:r>
          </w:p>
          <w:p w:rsidR="00543511" w:rsidRPr="00AF6010" w:rsidRDefault="00306F38" w:rsidP="00C87C0C">
            <w:pPr>
              <w:pStyle w:val="s15"/>
              <w:shd w:val="clear" w:color="auto" w:fill="FFFFFF"/>
              <w:spacing w:before="0" w:beforeAutospacing="0" w:after="0" w:afterAutospacing="0"/>
              <w:ind w:firstLine="567"/>
              <w:jc w:val="both"/>
            </w:pPr>
            <w:r>
              <w:rPr>
                <w:color w:val="22272F"/>
                <w:shd w:val="clear" w:color="auto" w:fill="FFFFFF"/>
              </w:rPr>
              <w:t>Письмо Министерство экономического развития Саратовской области от 30.06.2026 г. №</w:t>
            </w:r>
            <w:bookmarkStart w:id="0" w:name="_GoBack"/>
            <w:bookmarkEnd w:id="0"/>
            <w:r>
              <w:rPr>
                <w:color w:val="22272F"/>
                <w:shd w:val="clear" w:color="auto" w:fill="FFFFFF"/>
              </w:rPr>
              <w:t>16-5/4086 «О регулировании размещения нестационарных торговых объектов на частных территориях».</w:t>
            </w:r>
          </w:p>
        </w:tc>
      </w:tr>
      <w:tr w:rsidR="00D571C3" w:rsidTr="0023075F">
        <w:trPr>
          <w:trHeight w:val="629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Планируемый срок вступления в силу предлагаемого правового регулирования: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F44618" w:rsidRDefault="00306F38" w:rsidP="00306F38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lastRenderedPageBreak/>
              <w:t>сентябрь</w:t>
            </w:r>
            <w:r w:rsidR="00C5146B">
              <w:rPr>
                <w:sz w:val="22"/>
                <w:szCs w:val="22"/>
              </w:rPr>
              <w:t xml:space="preserve"> - </w:t>
            </w:r>
            <w:r>
              <w:rPr>
                <w:sz w:val="22"/>
                <w:szCs w:val="22"/>
              </w:rPr>
              <w:t>октябрь</w:t>
            </w:r>
            <w:r w:rsidR="00F44618" w:rsidRPr="00F44618">
              <w:rPr>
                <w:sz w:val="22"/>
                <w:szCs w:val="22"/>
              </w:rPr>
              <w:t xml:space="preserve"> 202</w:t>
            </w:r>
            <w:r w:rsidR="00E273CA">
              <w:rPr>
                <w:sz w:val="22"/>
                <w:szCs w:val="22"/>
              </w:rPr>
              <w:t xml:space="preserve">6 </w:t>
            </w:r>
            <w:r w:rsidR="00CF75C3" w:rsidRPr="00F44618">
              <w:rPr>
                <w:sz w:val="22"/>
                <w:szCs w:val="22"/>
              </w:rPr>
              <w:t>г.</w:t>
            </w:r>
          </w:p>
        </w:tc>
      </w:tr>
      <w:tr w:rsidR="00D571C3" w:rsidTr="0023075F">
        <w:trPr>
          <w:trHeight w:val="402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Сведения о необходимости или отсутствии необходимости установления переходного периода: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050CB3" w:rsidRPr="006E10B7" w:rsidRDefault="00D571C3" w:rsidP="00050CB3">
            <w:pPr>
              <w:jc w:val="both"/>
              <w:rPr>
                <w:sz w:val="22"/>
                <w:szCs w:val="22"/>
              </w:rPr>
            </w:pPr>
            <w:r w:rsidRPr="00B40DB2">
              <w:rPr>
                <w:color w:val="000000"/>
                <w:sz w:val="22"/>
                <w:szCs w:val="22"/>
              </w:rPr>
              <w:t xml:space="preserve">необходимость в установлении переходного периода </w:t>
            </w:r>
            <w:r w:rsidR="00F44618">
              <w:rPr>
                <w:color w:val="000000"/>
                <w:sz w:val="22"/>
                <w:szCs w:val="22"/>
              </w:rPr>
              <w:t xml:space="preserve">отсутствует </w:t>
            </w:r>
          </w:p>
          <w:p w:rsidR="00D571C3" w:rsidRPr="00B40DB2" w:rsidRDefault="00D571C3" w:rsidP="00050CB3">
            <w:pPr>
              <w:autoSpaceDE w:val="0"/>
              <w:autoSpaceDN w:val="0"/>
              <w:adjustRightInd w:val="0"/>
              <w:outlineLvl w:val="1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260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Pr="00F44618" w:rsidRDefault="00D571C3">
            <w:pPr>
              <w:pStyle w:val="af0"/>
              <w:numPr>
                <w:ilvl w:val="0"/>
                <w:numId w:val="2"/>
              </w:numPr>
              <w:rPr>
                <w:rFonts w:ascii="Times New Roman" w:hAnsi="Times New Roman" w:cs="Times New Roman"/>
              </w:rPr>
            </w:pPr>
            <w:r w:rsidRPr="00F44618">
              <w:rPr>
                <w:rFonts w:ascii="Times New Roman" w:hAnsi="Times New Roman" w:cs="Times New Roman"/>
                <w:b/>
              </w:rPr>
              <w:t>Сравнение возможных вариантов решения проблемы.</w:t>
            </w:r>
          </w:p>
        </w:tc>
      </w:tr>
      <w:tr w:rsidR="00D571C3" w:rsidTr="00C5146B">
        <w:trPr>
          <w:trHeight w:val="1858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Критерии сравнения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1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Вариант 2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 xml:space="preserve">Вариант </w:t>
            </w: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Сохранение /отсутствие регулирования</w:t>
            </w: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4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4445" r="3175" b="1905"/>
                      <wp:wrapSquare wrapText="bothSides"/>
                      <wp:docPr id="8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6.1.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0;margin-top:2.9pt;width:35.6pt;height:23.5pt;z-index:251654144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6.1.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Содержание варианта решения выявленной проблемы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F44618" w:rsidRDefault="00C5146B" w:rsidP="00C5146B">
            <w:pPr>
              <w:pStyle w:val="af0"/>
              <w:snapToGrid w:val="0"/>
              <w:ind w:left="360"/>
              <w:jc w:val="both"/>
              <w:rPr>
                <w:rFonts w:ascii="Times New Roman" w:hAnsi="Times New Roman" w:cs="Times New Roman"/>
              </w:rPr>
            </w:pPr>
            <w:r w:rsidRPr="0007005E">
              <w:rPr>
                <w:rFonts w:ascii="Times New Roman" w:hAnsi="Times New Roman" w:cs="Times New Roman"/>
                <w:bCs/>
                <w:kern w:val="32"/>
                <w:lang w:eastAsia="ru-RU"/>
              </w:rPr>
              <w:t>Приведение нормативно-правового акта в соответствии с требованиями действующего законодательства</w:t>
            </w:r>
            <w:r>
              <w:rPr>
                <w:rFonts w:ascii="Times New Roman" w:hAnsi="Times New Roman" w:cs="Times New Roman"/>
                <w:bCs/>
                <w:kern w:val="32"/>
                <w:lang w:eastAsia="ru-RU"/>
              </w:rPr>
              <w:t xml:space="preserve"> РФ</w:t>
            </w:r>
            <w:r w:rsidR="006957BA">
              <w:rPr>
                <w:rFonts w:ascii="Times New Roman" w:hAnsi="Times New Roman" w:cs="Times New Roman"/>
                <w:bCs/>
                <w:kern w:val="32"/>
                <w:lang w:eastAsia="ru-RU"/>
              </w:rPr>
              <w:t>, Саратовской области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5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1270"/>
                      <wp:wrapSquare wrapText="bothSides"/>
                      <wp:docPr id="7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6.2.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7" type="#_x0000_t202" style="position:absolute;left:0;text-align:left;margin-left:0;margin-top:2.9pt;width:35.6pt;height:23.5pt;z-index:251655168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6.2.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E2672B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1"/>
                <w:sz w:val="24"/>
                <w:szCs w:val="24"/>
              </w:rPr>
              <w:t>отсутствует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6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635" r="3175" b="0"/>
                      <wp:wrapSquare wrapText="bothSides"/>
                      <wp:docPr id="6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6.3.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8" type="#_x0000_t202" style="position:absolute;left:0;text-align:left;margin-left:0;margin-top:2.9pt;width:35.6pt;height:23.5pt;z-index:251656192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6.3.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E2672B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1"/>
                <w:sz w:val="24"/>
                <w:szCs w:val="24"/>
              </w:rPr>
              <w:t xml:space="preserve">Дополнительных расходов </w:t>
            </w:r>
            <w:r w:rsidR="00D571C3" w:rsidRPr="00E2672B">
              <w:rPr>
                <w:bCs/>
                <w:color w:val="000000"/>
                <w:kern w:val="1"/>
                <w:sz w:val="24"/>
                <w:szCs w:val="24"/>
              </w:rPr>
              <w:t>не предвидится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7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1270" r="3175" b="0"/>
                      <wp:wrapSquare wrapText="bothSides"/>
                      <wp:docPr id="5" name="Text Box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napToGrid w:val="0"/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6.4.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9" type="#_x0000_t202" style="position:absolute;left:0;text-align:left;margin-left:0;margin-top:2.9pt;width:35.6pt;height:23.5pt;z-index:251657216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napToGrid w:val="0"/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6.4.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расходов (доходов) консолидированного бюджета области, связанных с введением предлагаемого правового регулирования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D571C3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Расходы консолидированного бюджета района не последуют.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5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0"/>
                      <wp:wrapSquare wrapText="bothSides"/>
                      <wp:docPr id="4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6.5.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0" type="#_x0000_t202" style="position:absolute;left:0;text-align:left;margin-left:0;margin-top:2.9pt;width:35.6pt;height:23.5pt;z-index:251658240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6.5.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D571C3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Высокая вероятность достижения заявленных целей предлагаемого правового регулирования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127000" distL="0" distR="114935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3175" r="3175" b="3175"/>
                      <wp:wrapSquare wrapText="bothSides"/>
                      <wp:docPr id="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6.6.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1" type="#_x0000_t202" style="position:absolute;left:0;text-align:left;margin-left:0;margin-top:2.9pt;width:35.6pt;height:23.5pt;z-index:251659264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6.6.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D571C3">
              <w:rPr>
                <w:sz w:val="22"/>
                <w:szCs w:val="22"/>
              </w:rPr>
              <w:t xml:space="preserve"> для экономики области в целом или отдельных ее отраслей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D571C3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Риски неблагоприятных последствий отсутствуют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3100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0"/>
                      <wp:wrapSquare wrapText="bothSides"/>
                      <wp:docPr id="2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  <w:jc w:val="both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6.7.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32" type="#_x0000_t202" style="position:absolute;left:0;text-align:left;margin-left:0;margin-top:2.9pt;width:35.6pt;height:23.5pt;z-index:251660288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  <w:jc w:val="both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6.7.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Оценка рисков неблагоприятных последствий</w:t>
            </w:r>
            <w:r w:rsidR="00D571C3">
              <w:rPr>
                <w:sz w:val="22"/>
                <w:szCs w:val="22"/>
              </w:rPr>
              <w:t xml:space="preserve"> для конкуренции на рынках товаров и услуг, в том числе развития субъектов предпринимательства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Pr="00E2672B" w:rsidRDefault="00D571C3" w:rsidP="00AF6010">
            <w:pPr>
              <w:snapToGrid w:val="0"/>
              <w:spacing w:after="200" w:line="276" w:lineRule="auto"/>
              <w:jc w:val="center"/>
              <w:rPr>
                <w:sz w:val="24"/>
                <w:szCs w:val="24"/>
              </w:rPr>
            </w:pPr>
            <w:r w:rsidRPr="00E2672B">
              <w:rPr>
                <w:bCs/>
                <w:color w:val="000000"/>
                <w:kern w:val="1"/>
                <w:sz w:val="24"/>
                <w:szCs w:val="24"/>
              </w:rPr>
              <w:t>Ограничений конкуренции не последует</w:t>
            </w:r>
          </w:p>
        </w:tc>
        <w:tc>
          <w:tcPr>
            <w:tcW w:w="1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571C3" w:rsidRDefault="00D571C3" w:rsidP="00AF6010">
            <w:pPr>
              <w:snapToGrid w:val="0"/>
              <w:spacing w:after="200" w:line="276" w:lineRule="auto"/>
              <w:jc w:val="center"/>
            </w:pPr>
            <w:r>
              <w:rPr>
                <w:bCs/>
                <w:kern w:val="1"/>
                <w:sz w:val="22"/>
                <w:szCs w:val="22"/>
              </w:rPr>
              <w:t>отсутствует</w:t>
            </w:r>
          </w:p>
        </w:tc>
        <w:tc>
          <w:tcPr>
            <w:tcW w:w="11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snapToGrid w:val="0"/>
              <w:spacing w:after="200" w:line="276" w:lineRule="auto"/>
              <w:jc w:val="center"/>
              <w:rPr>
                <w:strike/>
                <w:sz w:val="22"/>
                <w:szCs w:val="22"/>
              </w:rPr>
            </w:pP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1A3278">
            <w:pPr>
              <w:spacing w:after="200" w:line="276" w:lineRule="auto"/>
              <w:jc w:val="both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127000" distL="0" distR="114935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36830</wp:posOffset>
                      </wp:positionV>
                      <wp:extent cx="452120" cy="298450"/>
                      <wp:effectExtent l="1905" t="0" r="3175" b="0"/>
                      <wp:wrapSquare wrapText="bothSides"/>
                      <wp:docPr id="1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2120" cy="2984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735"/>
                                  </w:tblGrid>
                                  <w:tr w:rsidR="00D571C3">
                                    <w:trPr>
                                      <w:trHeight w:val="322"/>
                                    </w:trPr>
                                    <w:tc>
                                      <w:tcPr>
                                        <w:tcW w:w="73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  <w:right w:val="single" w:sz="4" w:space="0" w:color="000000"/>
                                        </w:tcBorders>
                                        <w:shd w:val="clear" w:color="auto" w:fill="auto"/>
                                      </w:tcPr>
                                      <w:p w:rsidR="00D571C3" w:rsidRDefault="00D571C3">
                                        <w:pPr>
                                          <w:spacing w:after="200" w:line="276" w:lineRule="auto"/>
                                        </w:pPr>
                                        <w:r>
                                          <w:rPr>
                                            <w:bCs/>
                                            <w:kern w:val="1"/>
                                            <w:sz w:val="22"/>
                                            <w:szCs w:val="22"/>
                                          </w:rPr>
                                          <w:t>6.8.</w:t>
                                        </w:r>
                                      </w:p>
                                    </w:tc>
                                  </w:tr>
                                </w:tbl>
                                <w:p w:rsidR="00D571C3" w:rsidRDefault="00D571C3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1270" tIns="1270" rIns="1270" bIns="127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33" type="#_x0000_t202" style="position:absolute;left:0;text-align:left;margin-left:0;margin-top:2.9pt;width:35.6pt;height:23.5pt;z-index:251661312;visibility:visible;mso-wrap-style:square;mso-width-percent:0;mso-height-percent:0;mso-wrap-distance-left:0;mso-wrap-distance-top:0;mso-wrap-distance-right:9.05pt;mso-wrap-distance-bottom:10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" stroked="f">
                      <v:textbox inset=".1pt,.1pt,.1pt,.1pt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35"/>
                            </w:tblGrid>
                            <w:tr w:rsidR="00D571C3">
                              <w:trPr>
                                <w:trHeight w:val="322"/>
                              </w:trPr>
                              <w:tc>
                                <w:tcPr>
                                  <w:tcW w:w="7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D571C3" w:rsidRDefault="00D571C3">
                                  <w:pPr>
                                    <w:spacing w:after="200" w:line="276" w:lineRule="auto"/>
                                  </w:pPr>
                                  <w:r>
                                    <w:rPr>
                                      <w:bCs/>
                                      <w:kern w:val="1"/>
                                      <w:sz w:val="22"/>
                                      <w:szCs w:val="22"/>
                                    </w:rPr>
                                    <w:t>6.8.</w:t>
                                  </w:r>
                                </w:p>
                              </w:tc>
                            </w:tr>
                          </w:tbl>
                          <w:p w:rsidR="00D571C3" w:rsidRDefault="00D571C3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D571C3">
              <w:rPr>
                <w:bCs/>
                <w:kern w:val="1"/>
                <w:sz w:val="22"/>
                <w:szCs w:val="22"/>
              </w:rPr>
              <w:t>Обоснование выбора предпочтительного варианта предлагаемого правового регулирования выявленной проблемы</w:t>
            </w:r>
            <w:r w:rsidR="00AF6010">
              <w:rPr>
                <w:bCs/>
                <w:kern w:val="1"/>
                <w:sz w:val="22"/>
                <w:szCs w:val="22"/>
              </w:rPr>
              <w:t>:</w:t>
            </w:r>
            <w:r w:rsidR="00D571C3">
              <w:rPr>
                <w:bCs/>
                <w:kern w:val="1"/>
                <w:sz w:val="22"/>
                <w:szCs w:val="22"/>
              </w:rPr>
              <w:t xml:space="preserve"> </w:t>
            </w:r>
            <w:r w:rsidR="00D571C3" w:rsidRPr="00AF6010">
              <w:rPr>
                <w:color w:val="000000"/>
                <w:sz w:val="24"/>
                <w:szCs w:val="24"/>
              </w:rPr>
              <w:t>выбранный вариант является предпочтительным, поскольку позволяет обеспечить баланс интересов всех заинтересованных лиц.</w:t>
            </w:r>
            <w:r w:rsidR="00D571C3">
              <w:t xml:space="preserve"> 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>
            <w:pPr>
              <w:pStyle w:val="af0"/>
              <w:numPr>
                <w:ilvl w:val="0"/>
                <w:numId w:val="2"/>
              </w:numPr>
              <w:jc w:val="both"/>
            </w:pPr>
            <w:r>
              <w:rPr>
                <w:rFonts w:ascii="Times New Roman" w:hAnsi="Times New Roman" w:cs="Times New Roman"/>
                <w:b/>
              </w:rPr>
              <w:t>Иная информация по решению органа-разработчика, относящаяся к сведениям о подготовке концепции предлагаемого правового регулирования:</w:t>
            </w:r>
          </w:p>
        </w:tc>
      </w:tr>
      <w:tr w:rsidR="00D571C3" w:rsidTr="0023075F">
        <w:trPr>
          <w:trHeight w:val="64"/>
        </w:trPr>
        <w:tc>
          <w:tcPr>
            <w:tcW w:w="10059" w:type="dxa"/>
            <w:gridSpan w:val="5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:rsidR="00D571C3" w:rsidRDefault="00D571C3" w:rsidP="00C5146B">
            <w:pPr>
              <w:spacing w:after="200" w:line="276" w:lineRule="auto"/>
              <w:jc w:val="both"/>
            </w:pPr>
            <w:r w:rsidRPr="00F768E1">
              <w:rPr>
                <w:color w:val="000000"/>
                <w:sz w:val="24"/>
                <w:szCs w:val="24"/>
              </w:rPr>
              <w:t>наиболее удобным способом предоставления предложений в связи с размещением настоящего уведомления является их направление по адресу электронной почты</w:t>
            </w:r>
            <w:r>
              <w:rPr>
                <w:rFonts w:ascii="Arial" w:hAnsi="Arial"/>
                <w:color w:val="000000"/>
                <w:szCs w:val="22"/>
              </w:rPr>
              <w:t xml:space="preserve">: </w:t>
            </w:r>
            <w:proofErr w:type="spellStart"/>
            <w:r w:rsidR="00C5146B">
              <w:rPr>
                <w:color w:val="0070C0"/>
                <w:spacing w:val="-5"/>
                <w:sz w:val="24"/>
                <w:szCs w:val="24"/>
                <w:lang w:val="en-US"/>
              </w:rPr>
              <w:t>umhadm</w:t>
            </w:r>
            <w:proofErr w:type="spellEnd"/>
            <w:r w:rsidR="00C5146B" w:rsidRPr="00C5146B">
              <w:rPr>
                <w:color w:val="0070C0"/>
                <w:spacing w:val="-5"/>
                <w:sz w:val="24"/>
                <w:szCs w:val="24"/>
              </w:rPr>
              <w:t>1</w:t>
            </w:r>
            <w:r w:rsidR="0023075F" w:rsidRPr="00AC3E4D">
              <w:rPr>
                <w:color w:val="0070C0"/>
                <w:spacing w:val="-5"/>
                <w:sz w:val="24"/>
                <w:szCs w:val="24"/>
              </w:rPr>
              <w:t>@</w:t>
            </w:r>
            <w:proofErr w:type="spellStart"/>
            <w:r w:rsidR="0023075F">
              <w:rPr>
                <w:color w:val="0070C0"/>
                <w:spacing w:val="-5"/>
                <w:sz w:val="24"/>
                <w:szCs w:val="24"/>
                <w:lang w:val="en-US"/>
              </w:rPr>
              <w:t>yandex</w:t>
            </w:r>
            <w:proofErr w:type="spellEnd"/>
            <w:r w:rsidR="0023075F" w:rsidRPr="00AC3E4D">
              <w:rPr>
                <w:color w:val="0070C0"/>
                <w:spacing w:val="-5"/>
                <w:sz w:val="24"/>
                <w:szCs w:val="24"/>
              </w:rPr>
              <w:t>.</w:t>
            </w:r>
            <w:r w:rsidR="0023075F">
              <w:rPr>
                <w:color w:val="0070C0"/>
                <w:spacing w:val="-5"/>
                <w:sz w:val="24"/>
                <w:szCs w:val="24"/>
                <w:lang w:val="en-US"/>
              </w:rPr>
              <w:t>ru</w:t>
            </w:r>
            <w:r w:rsidR="0023075F">
              <w:rPr>
                <w:color w:val="0070C0"/>
                <w:spacing w:val="-5"/>
                <w:sz w:val="24"/>
                <w:szCs w:val="24"/>
              </w:rPr>
              <w:t>.</w:t>
            </w:r>
          </w:p>
        </w:tc>
      </w:tr>
    </w:tbl>
    <w:p w:rsidR="00D571C3" w:rsidRDefault="00D571C3">
      <w:pPr>
        <w:jc w:val="right"/>
        <w:rPr>
          <w:b/>
          <w:sz w:val="22"/>
          <w:szCs w:val="22"/>
        </w:rPr>
      </w:pPr>
    </w:p>
    <w:p w:rsidR="00D571C3" w:rsidRDefault="00D571C3">
      <w:pPr>
        <w:rPr>
          <w:sz w:val="24"/>
          <w:szCs w:val="24"/>
        </w:rPr>
      </w:pPr>
    </w:p>
    <w:p w:rsidR="00D571C3" w:rsidRDefault="00D571C3">
      <w:pPr>
        <w:jc w:val="both"/>
        <w:textAlignment w:val="baseline"/>
        <w:rPr>
          <w:color w:val="2D2D2D"/>
          <w:spacing w:val="2"/>
          <w:sz w:val="22"/>
          <w:szCs w:val="22"/>
        </w:rPr>
      </w:pPr>
    </w:p>
    <w:p w:rsidR="00D571C3" w:rsidRPr="008A176A" w:rsidRDefault="008A176A">
      <w:pPr>
        <w:jc w:val="both"/>
        <w:textAlignment w:val="baseline"/>
        <w:rPr>
          <w:color w:val="2D2D2D"/>
          <w:spacing w:val="2"/>
          <w:sz w:val="24"/>
          <w:szCs w:val="24"/>
        </w:rPr>
      </w:pPr>
      <w:r w:rsidRPr="008A176A">
        <w:rPr>
          <w:color w:val="2D2D2D"/>
          <w:spacing w:val="2"/>
          <w:sz w:val="24"/>
          <w:szCs w:val="24"/>
        </w:rPr>
        <w:t>Заместитель председателя комитета</w:t>
      </w:r>
    </w:p>
    <w:p w:rsidR="008A176A" w:rsidRDefault="008A176A">
      <w:pPr>
        <w:jc w:val="both"/>
        <w:textAlignment w:val="baseline"/>
        <w:rPr>
          <w:color w:val="2D2D2D"/>
          <w:spacing w:val="2"/>
          <w:sz w:val="24"/>
          <w:szCs w:val="24"/>
        </w:rPr>
      </w:pPr>
      <w:r>
        <w:rPr>
          <w:color w:val="2D2D2D"/>
          <w:spacing w:val="2"/>
          <w:sz w:val="24"/>
          <w:szCs w:val="24"/>
        </w:rPr>
        <w:t xml:space="preserve">жилищно-коммунального хозяйства,    </w:t>
      </w:r>
    </w:p>
    <w:p w:rsidR="008A176A" w:rsidRPr="008A176A" w:rsidRDefault="008A176A">
      <w:pPr>
        <w:jc w:val="both"/>
        <w:textAlignment w:val="baseline"/>
        <w:rPr>
          <w:color w:val="2D2D2D"/>
          <w:spacing w:val="2"/>
          <w:sz w:val="24"/>
          <w:szCs w:val="24"/>
        </w:rPr>
      </w:pPr>
      <w:r>
        <w:rPr>
          <w:color w:val="2D2D2D"/>
          <w:spacing w:val="2"/>
          <w:sz w:val="24"/>
          <w:szCs w:val="24"/>
        </w:rPr>
        <w:t>жилищной политики и городской среды                                                      Е.М. Коптева</w:t>
      </w:r>
    </w:p>
    <w:p w:rsidR="00D571C3" w:rsidRPr="008A176A" w:rsidRDefault="008A176A">
      <w:pPr>
        <w:jc w:val="both"/>
        <w:textAlignment w:val="baseline"/>
        <w:rPr>
          <w:color w:val="2D2D2D"/>
          <w:spacing w:val="2"/>
          <w:sz w:val="24"/>
          <w:szCs w:val="24"/>
        </w:rPr>
      </w:pPr>
      <w:r>
        <w:rPr>
          <w:color w:val="2D2D2D"/>
          <w:spacing w:val="2"/>
          <w:sz w:val="24"/>
          <w:szCs w:val="24"/>
        </w:rPr>
        <w:t xml:space="preserve"> </w:t>
      </w:r>
    </w:p>
    <w:p w:rsidR="00D571C3" w:rsidRPr="008A176A" w:rsidRDefault="00D571C3">
      <w:pPr>
        <w:jc w:val="both"/>
        <w:textAlignment w:val="baseline"/>
        <w:rPr>
          <w:color w:val="2D2D2D"/>
          <w:spacing w:val="2"/>
          <w:sz w:val="24"/>
          <w:szCs w:val="24"/>
        </w:rPr>
      </w:pPr>
    </w:p>
    <w:p w:rsidR="00D571C3" w:rsidRPr="008A176A" w:rsidRDefault="00D571C3">
      <w:pPr>
        <w:jc w:val="both"/>
        <w:textAlignment w:val="baseline"/>
        <w:rPr>
          <w:color w:val="2D2D2D"/>
          <w:spacing w:val="2"/>
          <w:sz w:val="24"/>
          <w:szCs w:val="24"/>
        </w:rPr>
      </w:pPr>
    </w:p>
    <w:sectPr w:rsidR="00D571C3" w:rsidRPr="008A176A" w:rsidSect="001F2FBF">
      <w:pgSz w:w="11906" w:h="16838"/>
      <w:pgMar w:top="568" w:right="850" w:bottom="568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2A56923E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1.%2."/>
      <w:lvlJc w:val="left"/>
      <w:pPr>
        <w:tabs>
          <w:tab w:val="num" w:pos="0"/>
        </w:tabs>
        <w:ind w:left="720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B0F"/>
    <w:rsid w:val="00012739"/>
    <w:rsid w:val="00024B8A"/>
    <w:rsid w:val="00050CB3"/>
    <w:rsid w:val="0006590A"/>
    <w:rsid w:val="0007005E"/>
    <w:rsid w:val="0007167F"/>
    <w:rsid w:val="00126DB7"/>
    <w:rsid w:val="00132FBF"/>
    <w:rsid w:val="00163A9B"/>
    <w:rsid w:val="001A3278"/>
    <w:rsid w:val="001B4660"/>
    <w:rsid w:val="001B7AAE"/>
    <w:rsid w:val="001C24C8"/>
    <w:rsid w:val="001F2FBF"/>
    <w:rsid w:val="0023075F"/>
    <w:rsid w:val="00232A2D"/>
    <w:rsid w:val="00293571"/>
    <w:rsid w:val="002C06C5"/>
    <w:rsid w:val="002C0D6C"/>
    <w:rsid w:val="00306F38"/>
    <w:rsid w:val="0032212D"/>
    <w:rsid w:val="00353175"/>
    <w:rsid w:val="003A6B0F"/>
    <w:rsid w:val="003B7024"/>
    <w:rsid w:val="003D1085"/>
    <w:rsid w:val="00453B1D"/>
    <w:rsid w:val="00485657"/>
    <w:rsid w:val="00543511"/>
    <w:rsid w:val="00551495"/>
    <w:rsid w:val="0057428F"/>
    <w:rsid w:val="00577838"/>
    <w:rsid w:val="005C3264"/>
    <w:rsid w:val="006251CF"/>
    <w:rsid w:val="00662AC8"/>
    <w:rsid w:val="00665E37"/>
    <w:rsid w:val="006957BA"/>
    <w:rsid w:val="0070198C"/>
    <w:rsid w:val="007500F2"/>
    <w:rsid w:val="00765B1C"/>
    <w:rsid w:val="007C6E40"/>
    <w:rsid w:val="007E6995"/>
    <w:rsid w:val="00833210"/>
    <w:rsid w:val="008540DE"/>
    <w:rsid w:val="00876D18"/>
    <w:rsid w:val="008A176A"/>
    <w:rsid w:val="008A7C92"/>
    <w:rsid w:val="008D766D"/>
    <w:rsid w:val="00926E2A"/>
    <w:rsid w:val="0096704F"/>
    <w:rsid w:val="00991FEE"/>
    <w:rsid w:val="009924D8"/>
    <w:rsid w:val="009A38E9"/>
    <w:rsid w:val="009B02E5"/>
    <w:rsid w:val="00A330F0"/>
    <w:rsid w:val="00A80914"/>
    <w:rsid w:val="00AC3E4D"/>
    <w:rsid w:val="00AD255A"/>
    <w:rsid w:val="00AE60D9"/>
    <w:rsid w:val="00AF6010"/>
    <w:rsid w:val="00B40DB2"/>
    <w:rsid w:val="00B44E7B"/>
    <w:rsid w:val="00BA64FD"/>
    <w:rsid w:val="00BF1C13"/>
    <w:rsid w:val="00BF5903"/>
    <w:rsid w:val="00C14B23"/>
    <w:rsid w:val="00C3002D"/>
    <w:rsid w:val="00C5146B"/>
    <w:rsid w:val="00C87C0C"/>
    <w:rsid w:val="00CA42A4"/>
    <w:rsid w:val="00CB5EBC"/>
    <w:rsid w:val="00CC4150"/>
    <w:rsid w:val="00CD2D1C"/>
    <w:rsid w:val="00CE1D0B"/>
    <w:rsid w:val="00CF75C3"/>
    <w:rsid w:val="00D571C3"/>
    <w:rsid w:val="00DC4DB0"/>
    <w:rsid w:val="00E169FF"/>
    <w:rsid w:val="00E2486F"/>
    <w:rsid w:val="00E2672B"/>
    <w:rsid w:val="00E273CA"/>
    <w:rsid w:val="00EA1CFC"/>
    <w:rsid w:val="00F15E1D"/>
    <w:rsid w:val="00F21FB7"/>
    <w:rsid w:val="00F3251A"/>
    <w:rsid w:val="00F44618"/>
    <w:rsid w:val="00F64A09"/>
    <w:rsid w:val="00F768E1"/>
    <w:rsid w:val="00F92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6A99BEED-BC77-4401-9304-EF7BDAEF7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02D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C3002D"/>
    <w:pPr>
      <w:keepNext/>
      <w:tabs>
        <w:tab w:val="num" w:pos="0"/>
      </w:tabs>
      <w:outlineLvl w:val="0"/>
    </w:pPr>
    <w:rPr>
      <w:sz w:val="28"/>
    </w:rPr>
  </w:style>
  <w:style w:type="paragraph" w:styleId="2">
    <w:name w:val="heading 2"/>
    <w:basedOn w:val="a"/>
    <w:next w:val="a"/>
    <w:qFormat/>
    <w:rsid w:val="00C3002D"/>
    <w:pPr>
      <w:keepNext/>
      <w:tabs>
        <w:tab w:val="num" w:pos="0"/>
      </w:tabs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3002D"/>
  </w:style>
  <w:style w:type="character" w:customStyle="1" w:styleId="WW8Num1z1">
    <w:name w:val="WW8Num1z1"/>
    <w:rsid w:val="00C3002D"/>
  </w:style>
  <w:style w:type="character" w:customStyle="1" w:styleId="WW8Num1z2">
    <w:name w:val="WW8Num1z2"/>
    <w:rsid w:val="00C3002D"/>
  </w:style>
  <w:style w:type="character" w:customStyle="1" w:styleId="WW8Num1z3">
    <w:name w:val="WW8Num1z3"/>
    <w:rsid w:val="00C3002D"/>
  </w:style>
  <w:style w:type="character" w:customStyle="1" w:styleId="WW8Num1z4">
    <w:name w:val="WW8Num1z4"/>
    <w:rsid w:val="00C3002D"/>
  </w:style>
  <w:style w:type="character" w:customStyle="1" w:styleId="WW8Num1z5">
    <w:name w:val="WW8Num1z5"/>
    <w:rsid w:val="00C3002D"/>
  </w:style>
  <w:style w:type="character" w:customStyle="1" w:styleId="WW8Num1z6">
    <w:name w:val="WW8Num1z6"/>
    <w:rsid w:val="00C3002D"/>
  </w:style>
  <w:style w:type="character" w:customStyle="1" w:styleId="WW8Num1z7">
    <w:name w:val="WW8Num1z7"/>
    <w:rsid w:val="00C3002D"/>
  </w:style>
  <w:style w:type="character" w:customStyle="1" w:styleId="WW8Num1z8">
    <w:name w:val="WW8Num1z8"/>
    <w:rsid w:val="00C3002D"/>
  </w:style>
  <w:style w:type="character" w:customStyle="1" w:styleId="WW8Num2z0">
    <w:name w:val="WW8Num2z0"/>
    <w:rsid w:val="00C3002D"/>
    <w:rPr>
      <w:rFonts w:hint="default"/>
    </w:rPr>
  </w:style>
  <w:style w:type="character" w:customStyle="1" w:styleId="WW8Num3z0">
    <w:name w:val="WW8Num3z0"/>
    <w:rsid w:val="00C3002D"/>
    <w:rPr>
      <w:b/>
      <w:sz w:val="28"/>
      <w:szCs w:val="28"/>
    </w:rPr>
  </w:style>
  <w:style w:type="character" w:customStyle="1" w:styleId="WW8Num3z1">
    <w:name w:val="WW8Num3z1"/>
    <w:rsid w:val="00C3002D"/>
    <w:rPr>
      <w:b w:val="0"/>
      <w:sz w:val="24"/>
      <w:szCs w:val="24"/>
    </w:rPr>
  </w:style>
  <w:style w:type="character" w:customStyle="1" w:styleId="WW8Num3z2">
    <w:name w:val="WW8Num3z2"/>
    <w:rsid w:val="00C3002D"/>
    <w:rPr>
      <w:sz w:val="24"/>
      <w:szCs w:val="24"/>
    </w:rPr>
  </w:style>
  <w:style w:type="character" w:customStyle="1" w:styleId="WW8Num3z3">
    <w:name w:val="WW8Num3z3"/>
    <w:rsid w:val="00C3002D"/>
  </w:style>
  <w:style w:type="character" w:customStyle="1" w:styleId="WW8Num3z4">
    <w:name w:val="WW8Num3z4"/>
    <w:rsid w:val="00C3002D"/>
  </w:style>
  <w:style w:type="character" w:customStyle="1" w:styleId="WW8Num3z5">
    <w:name w:val="WW8Num3z5"/>
    <w:rsid w:val="00C3002D"/>
  </w:style>
  <w:style w:type="character" w:customStyle="1" w:styleId="WW8Num3z6">
    <w:name w:val="WW8Num3z6"/>
    <w:rsid w:val="00C3002D"/>
  </w:style>
  <w:style w:type="character" w:customStyle="1" w:styleId="WW8Num3z7">
    <w:name w:val="WW8Num3z7"/>
    <w:rsid w:val="00C3002D"/>
  </w:style>
  <w:style w:type="character" w:customStyle="1" w:styleId="WW8Num3z8">
    <w:name w:val="WW8Num3z8"/>
    <w:rsid w:val="00C3002D"/>
  </w:style>
  <w:style w:type="character" w:customStyle="1" w:styleId="WW8Num4z0">
    <w:name w:val="WW8Num4z0"/>
    <w:rsid w:val="00C3002D"/>
    <w:rPr>
      <w:b/>
      <w:sz w:val="28"/>
    </w:rPr>
  </w:style>
  <w:style w:type="character" w:customStyle="1" w:styleId="WW8Num4z1">
    <w:name w:val="WW8Num4z1"/>
    <w:rsid w:val="00C3002D"/>
    <w:rPr>
      <w:sz w:val="24"/>
      <w:szCs w:val="24"/>
    </w:rPr>
  </w:style>
  <w:style w:type="character" w:customStyle="1" w:styleId="WW8Num4z2">
    <w:name w:val="WW8Num4z2"/>
    <w:rsid w:val="00C3002D"/>
    <w:rPr>
      <w:b w:val="0"/>
    </w:rPr>
  </w:style>
  <w:style w:type="character" w:customStyle="1" w:styleId="WW8Num4z3">
    <w:name w:val="WW8Num4z3"/>
    <w:rsid w:val="00C3002D"/>
  </w:style>
  <w:style w:type="character" w:customStyle="1" w:styleId="WW8Num4z4">
    <w:name w:val="WW8Num4z4"/>
    <w:rsid w:val="00C3002D"/>
  </w:style>
  <w:style w:type="character" w:customStyle="1" w:styleId="WW8Num4z5">
    <w:name w:val="WW8Num4z5"/>
    <w:rsid w:val="00C3002D"/>
  </w:style>
  <w:style w:type="character" w:customStyle="1" w:styleId="WW8Num4z6">
    <w:name w:val="WW8Num4z6"/>
    <w:rsid w:val="00C3002D"/>
  </w:style>
  <w:style w:type="character" w:customStyle="1" w:styleId="WW8Num4z7">
    <w:name w:val="WW8Num4z7"/>
    <w:rsid w:val="00C3002D"/>
  </w:style>
  <w:style w:type="character" w:customStyle="1" w:styleId="WW8Num4z8">
    <w:name w:val="WW8Num4z8"/>
    <w:rsid w:val="00C3002D"/>
  </w:style>
  <w:style w:type="character" w:customStyle="1" w:styleId="WW8Num5z0">
    <w:name w:val="WW8Num5z0"/>
    <w:rsid w:val="00C3002D"/>
  </w:style>
  <w:style w:type="character" w:customStyle="1" w:styleId="WW8Num5z1">
    <w:name w:val="WW8Num5z1"/>
    <w:rsid w:val="00C3002D"/>
    <w:rPr>
      <w:sz w:val="24"/>
      <w:szCs w:val="24"/>
    </w:rPr>
  </w:style>
  <w:style w:type="character" w:customStyle="1" w:styleId="WW8Num5z2">
    <w:name w:val="WW8Num5z2"/>
    <w:rsid w:val="00C3002D"/>
    <w:rPr>
      <w:b w:val="0"/>
    </w:rPr>
  </w:style>
  <w:style w:type="character" w:customStyle="1" w:styleId="WW8Num5z3">
    <w:name w:val="WW8Num5z3"/>
    <w:rsid w:val="00C3002D"/>
  </w:style>
  <w:style w:type="character" w:customStyle="1" w:styleId="WW8Num5z4">
    <w:name w:val="WW8Num5z4"/>
    <w:rsid w:val="00C3002D"/>
  </w:style>
  <w:style w:type="character" w:customStyle="1" w:styleId="WW8Num5z5">
    <w:name w:val="WW8Num5z5"/>
    <w:rsid w:val="00C3002D"/>
  </w:style>
  <w:style w:type="character" w:customStyle="1" w:styleId="WW8Num5z6">
    <w:name w:val="WW8Num5z6"/>
    <w:rsid w:val="00C3002D"/>
  </w:style>
  <w:style w:type="character" w:customStyle="1" w:styleId="WW8Num5z7">
    <w:name w:val="WW8Num5z7"/>
    <w:rsid w:val="00C3002D"/>
  </w:style>
  <w:style w:type="character" w:customStyle="1" w:styleId="WW8Num5z8">
    <w:name w:val="WW8Num5z8"/>
    <w:rsid w:val="00C3002D"/>
  </w:style>
  <w:style w:type="character" w:customStyle="1" w:styleId="WW8Num6z0">
    <w:name w:val="WW8Num6z0"/>
    <w:rsid w:val="00C3002D"/>
    <w:rPr>
      <w:sz w:val="24"/>
      <w:szCs w:val="24"/>
    </w:rPr>
  </w:style>
  <w:style w:type="character" w:customStyle="1" w:styleId="WW8Num6z1">
    <w:name w:val="WW8Num6z1"/>
    <w:rsid w:val="00C3002D"/>
  </w:style>
  <w:style w:type="character" w:customStyle="1" w:styleId="WW8Num6z2">
    <w:name w:val="WW8Num6z2"/>
    <w:rsid w:val="00C3002D"/>
  </w:style>
  <w:style w:type="character" w:customStyle="1" w:styleId="WW8Num6z3">
    <w:name w:val="WW8Num6z3"/>
    <w:rsid w:val="00C3002D"/>
  </w:style>
  <w:style w:type="character" w:customStyle="1" w:styleId="WW8Num6z4">
    <w:name w:val="WW8Num6z4"/>
    <w:rsid w:val="00C3002D"/>
  </w:style>
  <w:style w:type="character" w:customStyle="1" w:styleId="WW8Num6z5">
    <w:name w:val="WW8Num6z5"/>
    <w:rsid w:val="00C3002D"/>
  </w:style>
  <w:style w:type="character" w:customStyle="1" w:styleId="WW8Num6z6">
    <w:name w:val="WW8Num6z6"/>
    <w:rsid w:val="00C3002D"/>
  </w:style>
  <w:style w:type="character" w:customStyle="1" w:styleId="WW8Num6z7">
    <w:name w:val="WW8Num6z7"/>
    <w:rsid w:val="00C3002D"/>
  </w:style>
  <w:style w:type="character" w:customStyle="1" w:styleId="WW8Num6z8">
    <w:name w:val="WW8Num6z8"/>
    <w:rsid w:val="00C3002D"/>
  </w:style>
  <w:style w:type="character" w:customStyle="1" w:styleId="WW8Num2z1">
    <w:name w:val="WW8Num2z1"/>
    <w:rsid w:val="00C3002D"/>
    <w:rPr>
      <w:b w:val="0"/>
      <w:sz w:val="24"/>
      <w:szCs w:val="24"/>
    </w:rPr>
  </w:style>
  <w:style w:type="character" w:customStyle="1" w:styleId="WW8Num2z2">
    <w:name w:val="WW8Num2z2"/>
    <w:rsid w:val="00C3002D"/>
    <w:rPr>
      <w:sz w:val="24"/>
      <w:szCs w:val="24"/>
    </w:rPr>
  </w:style>
  <w:style w:type="character" w:customStyle="1" w:styleId="WW8Num2z3">
    <w:name w:val="WW8Num2z3"/>
    <w:rsid w:val="00C3002D"/>
  </w:style>
  <w:style w:type="character" w:customStyle="1" w:styleId="WW8Num2z4">
    <w:name w:val="WW8Num2z4"/>
    <w:rsid w:val="00C3002D"/>
  </w:style>
  <w:style w:type="character" w:customStyle="1" w:styleId="WW8Num2z5">
    <w:name w:val="WW8Num2z5"/>
    <w:rsid w:val="00C3002D"/>
  </w:style>
  <w:style w:type="character" w:customStyle="1" w:styleId="WW8Num2z6">
    <w:name w:val="WW8Num2z6"/>
    <w:rsid w:val="00C3002D"/>
  </w:style>
  <w:style w:type="character" w:customStyle="1" w:styleId="WW8Num2z7">
    <w:name w:val="WW8Num2z7"/>
    <w:rsid w:val="00C3002D"/>
  </w:style>
  <w:style w:type="character" w:customStyle="1" w:styleId="WW8Num2z8">
    <w:name w:val="WW8Num2z8"/>
    <w:rsid w:val="00C3002D"/>
  </w:style>
  <w:style w:type="character" w:customStyle="1" w:styleId="WW8Num7z0">
    <w:name w:val="WW8Num7z0"/>
    <w:rsid w:val="00C3002D"/>
    <w:rPr>
      <w:b/>
      <w:sz w:val="28"/>
      <w:szCs w:val="28"/>
    </w:rPr>
  </w:style>
  <w:style w:type="character" w:customStyle="1" w:styleId="WW8Num7z1">
    <w:name w:val="WW8Num7z1"/>
    <w:rsid w:val="00C3002D"/>
    <w:rPr>
      <w:b w:val="0"/>
      <w:sz w:val="24"/>
      <w:szCs w:val="24"/>
    </w:rPr>
  </w:style>
  <w:style w:type="character" w:customStyle="1" w:styleId="WW8Num7z2">
    <w:name w:val="WW8Num7z2"/>
    <w:rsid w:val="00C3002D"/>
    <w:rPr>
      <w:sz w:val="24"/>
      <w:szCs w:val="24"/>
    </w:rPr>
  </w:style>
  <w:style w:type="character" w:customStyle="1" w:styleId="WW8Num7z3">
    <w:name w:val="WW8Num7z3"/>
    <w:rsid w:val="00C3002D"/>
  </w:style>
  <w:style w:type="character" w:customStyle="1" w:styleId="WW8Num7z4">
    <w:name w:val="WW8Num7z4"/>
    <w:rsid w:val="00C3002D"/>
  </w:style>
  <w:style w:type="character" w:customStyle="1" w:styleId="WW8Num7z5">
    <w:name w:val="WW8Num7z5"/>
    <w:rsid w:val="00C3002D"/>
  </w:style>
  <w:style w:type="character" w:customStyle="1" w:styleId="WW8Num7z6">
    <w:name w:val="WW8Num7z6"/>
    <w:rsid w:val="00C3002D"/>
  </w:style>
  <w:style w:type="character" w:customStyle="1" w:styleId="WW8Num7z7">
    <w:name w:val="WW8Num7z7"/>
    <w:rsid w:val="00C3002D"/>
  </w:style>
  <w:style w:type="character" w:customStyle="1" w:styleId="WW8Num7z8">
    <w:name w:val="WW8Num7z8"/>
    <w:rsid w:val="00C3002D"/>
  </w:style>
  <w:style w:type="character" w:customStyle="1" w:styleId="WW8Num8z0">
    <w:name w:val="WW8Num8z0"/>
    <w:rsid w:val="00C3002D"/>
    <w:rPr>
      <w:b/>
      <w:sz w:val="28"/>
    </w:rPr>
  </w:style>
  <w:style w:type="character" w:customStyle="1" w:styleId="WW8Num8z1">
    <w:name w:val="WW8Num8z1"/>
    <w:rsid w:val="00C3002D"/>
    <w:rPr>
      <w:sz w:val="24"/>
      <w:szCs w:val="24"/>
    </w:rPr>
  </w:style>
  <w:style w:type="character" w:customStyle="1" w:styleId="WW8Num8z2">
    <w:name w:val="WW8Num8z2"/>
    <w:rsid w:val="00C3002D"/>
    <w:rPr>
      <w:b w:val="0"/>
    </w:rPr>
  </w:style>
  <w:style w:type="character" w:customStyle="1" w:styleId="WW8Num8z3">
    <w:name w:val="WW8Num8z3"/>
    <w:rsid w:val="00C3002D"/>
  </w:style>
  <w:style w:type="character" w:customStyle="1" w:styleId="WW8Num8z4">
    <w:name w:val="WW8Num8z4"/>
    <w:rsid w:val="00C3002D"/>
  </w:style>
  <w:style w:type="character" w:customStyle="1" w:styleId="WW8Num8z5">
    <w:name w:val="WW8Num8z5"/>
    <w:rsid w:val="00C3002D"/>
  </w:style>
  <w:style w:type="character" w:customStyle="1" w:styleId="WW8Num8z6">
    <w:name w:val="WW8Num8z6"/>
    <w:rsid w:val="00C3002D"/>
  </w:style>
  <w:style w:type="character" w:customStyle="1" w:styleId="WW8Num8z7">
    <w:name w:val="WW8Num8z7"/>
    <w:rsid w:val="00C3002D"/>
  </w:style>
  <w:style w:type="character" w:customStyle="1" w:styleId="WW8Num8z8">
    <w:name w:val="WW8Num8z8"/>
    <w:rsid w:val="00C3002D"/>
  </w:style>
  <w:style w:type="character" w:customStyle="1" w:styleId="WW8Num9z0">
    <w:name w:val="WW8Num9z0"/>
    <w:rsid w:val="00C3002D"/>
  </w:style>
  <w:style w:type="character" w:customStyle="1" w:styleId="WW8Num9z1">
    <w:name w:val="WW8Num9z1"/>
    <w:rsid w:val="00C3002D"/>
    <w:rPr>
      <w:sz w:val="24"/>
      <w:szCs w:val="24"/>
    </w:rPr>
  </w:style>
  <w:style w:type="character" w:customStyle="1" w:styleId="WW8Num9z2">
    <w:name w:val="WW8Num9z2"/>
    <w:rsid w:val="00C3002D"/>
    <w:rPr>
      <w:b w:val="0"/>
    </w:rPr>
  </w:style>
  <w:style w:type="character" w:customStyle="1" w:styleId="WW8Num9z3">
    <w:name w:val="WW8Num9z3"/>
    <w:rsid w:val="00C3002D"/>
  </w:style>
  <w:style w:type="character" w:customStyle="1" w:styleId="WW8Num9z4">
    <w:name w:val="WW8Num9z4"/>
    <w:rsid w:val="00C3002D"/>
  </w:style>
  <w:style w:type="character" w:customStyle="1" w:styleId="WW8Num9z5">
    <w:name w:val="WW8Num9z5"/>
    <w:rsid w:val="00C3002D"/>
  </w:style>
  <w:style w:type="character" w:customStyle="1" w:styleId="WW8Num9z6">
    <w:name w:val="WW8Num9z6"/>
    <w:rsid w:val="00C3002D"/>
  </w:style>
  <w:style w:type="character" w:customStyle="1" w:styleId="WW8Num9z7">
    <w:name w:val="WW8Num9z7"/>
    <w:rsid w:val="00C3002D"/>
  </w:style>
  <w:style w:type="character" w:customStyle="1" w:styleId="WW8Num9z8">
    <w:name w:val="WW8Num9z8"/>
    <w:rsid w:val="00C3002D"/>
  </w:style>
  <w:style w:type="character" w:customStyle="1" w:styleId="WW8Num10z0">
    <w:name w:val="WW8Num10z0"/>
    <w:rsid w:val="00C3002D"/>
    <w:rPr>
      <w:sz w:val="24"/>
      <w:szCs w:val="24"/>
    </w:rPr>
  </w:style>
  <w:style w:type="character" w:customStyle="1" w:styleId="WW8Num10z1">
    <w:name w:val="WW8Num10z1"/>
    <w:rsid w:val="00C3002D"/>
  </w:style>
  <w:style w:type="character" w:customStyle="1" w:styleId="WW8Num10z2">
    <w:name w:val="WW8Num10z2"/>
    <w:rsid w:val="00C3002D"/>
  </w:style>
  <w:style w:type="character" w:customStyle="1" w:styleId="WW8Num10z3">
    <w:name w:val="WW8Num10z3"/>
    <w:rsid w:val="00C3002D"/>
  </w:style>
  <w:style w:type="character" w:customStyle="1" w:styleId="WW8Num10z4">
    <w:name w:val="WW8Num10z4"/>
    <w:rsid w:val="00C3002D"/>
  </w:style>
  <w:style w:type="character" w:customStyle="1" w:styleId="WW8Num10z5">
    <w:name w:val="WW8Num10z5"/>
    <w:rsid w:val="00C3002D"/>
  </w:style>
  <w:style w:type="character" w:customStyle="1" w:styleId="WW8Num10z6">
    <w:name w:val="WW8Num10z6"/>
    <w:rsid w:val="00C3002D"/>
  </w:style>
  <w:style w:type="character" w:customStyle="1" w:styleId="WW8Num10z7">
    <w:name w:val="WW8Num10z7"/>
    <w:rsid w:val="00C3002D"/>
  </w:style>
  <w:style w:type="character" w:customStyle="1" w:styleId="WW8Num10z8">
    <w:name w:val="WW8Num10z8"/>
    <w:rsid w:val="00C3002D"/>
  </w:style>
  <w:style w:type="character" w:customStyle="1" w:styleId="10">
    <w:name w:val="Основной шрифт абзаца1"/>
    <w:rsid w:val="00C3002D"/>
  </w:style>
  <w:style w:type="character" w:customStyle="1" w:styleId="11">
    <w:name w:val="Заголовок 1 Знак"/>
    <w:rsid w:val="00C3002D"/>
    <w:rPr>
      <w:rFonts w:ascii="Times New Roman" w:eastAsia="Times New Roman" w:hAnsi="Times New Roman" w:cs="Times New Roman"/>
      <w:sz w:val="28"/>
      <w:szCs w:val="20"/>
    </w:rPr>
  </w:style>
  <w:style w:type="character" w:customStyle="1" w:styleId="a3">
    <w:name w:val="Название Знак"/>
    <w:rsid w:val="00C3002D"/>
    <w:rPr>
      <w:rFonts w:ascii="Times New Roman" w:eastAsia="Times New Roman" w:hAnsi="Times New Roman" w:cs="Times New Roman"/>
      <w:b/>
      <w:color w:val="000000"/>
      <w:spacing w:val="20"/>
      <w:sz w:val="24"/>
      <w:szCs w:val="20"/>
    </w:rPr>
  </w:style>
  <w:style w:type="character" w:styleId="a4">
    <w:name w:val="Strong"/>
    <w:qFormat/>
    <w:rsid w:val="00C3002D"/>
    <w:rPr>
      <w:b w:val="0"/>
      <w:bCs w:val="0"/>
      <w:sz w:val="28"/>
      <w:szCs w:val="28"/>
    </w:rPr>
  </w:style>
  <w:style w:type="character" w:styleId="a5">
    <w:name w:val="Hyperlink"/>
    <w:rsid w:val="00C3002D"/>
    <w:rPr>
      <w:color w:val="0000FF"/>
      <w:u w:val="single"/>
    </w:rPr>
  </w:style>
  <w:style w:type="character" w:customStyle="1" w:styleId="FontStyle49">
    <w:name w:val="Font Style49"/>
    <w:rsid w:val="00C3002D"/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rsid w:val="00C3002D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Верхний колонтитул Знак"/>
    <w:rsid w:val="00C3002D"/>
    <w:rPr>
      <w:rFonts w:ascii="Times New Roman" w:eastAsia="Times New Roman" w:hAnsi="Times New Roman" w:cs="Times New Roman"/>
      <w:sz w:val="28"/>
    </w:rPr>
  </w:style>
  <w:style w:type="character" w:styleId="a7">
    <w:name w:val="Emphasis"/>
    <w:uiPriority w:val="20"/>
    <w:qFormat/>
    <w:rsid w:val="00C3002D"/>
    <w:rPr>
      <w:i/>
      <w:iCs/>
    </w:rPr>
  </w:style>
  <w:style w:type="paragraph" w:customStyle="1" w:styleId="a8">
    <w:name w:val="Заголовок"/>
    <w:basedOn w:val="a"/>
    <w:next w:val="a9"/>
    <w:rsid w:val="00C3002D"/>
    <w:pPr>
      <w:spacing w:line="252" w:lineRule="auto"/>
      <w:jc w:val="center"/>
    </w:pPr>
    <w:rPr>
      <w:b/>
      <w:color w:val="000000"/>
      <w:spacing w:val="20"/>
      <w:sz w:val="24"/>
    </w:rPr>
  </w:style>
  <w:style w:type="paragraph" w:styleId="a9">
    <w:name w:val="Body Text"/>
    <w:basedOn w:val="a"/>
    <w:rsid w:val="00C3002D"/>
    <w:pPr>
      <w:spacing w:after="140" w:line="288" w:lineRule="auto"/>
    </w:pPr>
  </w:style>
  <w:style w:type="paragraph" w:styleId="aa">
    <w:name w:val="List"/>
    <w:basedOn w:val="a9"/>
    <w:rsid w:val="00C3002D"/>
    <w:rPr>
      <w:rFonts w:cs="Mangal"/>
    </w:rPr>
  </w:style>
  <w:style w:type="paragraph" w:styleId="ab">
    <w:name w:val="caption"/>
    <w:basedOn w:val="a"/>
    <w:qFormat/>
    <w:rsid w:val="00C3002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C3002D"/>
    <w:pPr>
      <w:suppressLineNumbers/>
    </w:pPr>
    <w:rPr>
      <w:rFonts w:cs="Mangal"/>
    </w:rPr>
  </w:style>
  <w:style w:type="paragraph" w:customStyle="1" w:styleId="3">
    <w:name w:val="Цитата3"/>
    <w:basedOn w:val="a"/>
    <w:rsid w:val="00C3002D"/>
    <w:pPr>
      <w:ind w:left="-567" w:right="-1050" w:firstLine="709"/>
      <w:jc w:val="both"/>
    </w:pPr>
    <w:rPr>
      <w:sz w:val="28"/>
    </w:rPr>
  </w:style>
  <w:style w:type="paragraph" w:customStyle="1" w:styleId="Style22">
    <w:name w:val="Style22"/>
    <w:basedOn w:val="a"/>
    <w:rsid w:val="00C3002D"/>
    <w:pPr>
      <w:widowControl w:val="0"/>
      <w:autoSpaceDE w:val="0"/>
      <w:spacing w:line="298" w:lineRule="exact"/>
      <w:ind w:firstLine="715"/>
    </w:pPr>
    <w:rPr>
      <w:sz w:val="24"/>
      <w:szCs w:val="24"/>
    </w:rPr>
  </w:style>
  <w:style w:type="paragraph" w:customStyle="1" w:styleId="Style19">
    <w:name w:val="Style19"/>
    <w:basedOn w:val="a"/>
    <w:rsid w:val="00C3002D"/>
    <w:pPr>
      <w:widowControl w:val="0"/>
      <w:autoSpaceDE w:val="0"/>
      <w:spacing w:line="278" w:lineRule="exact"/>
      <w:ind w:firstLine="566"/>
      <w:jc w:val="both"/>
    </w:pPr>
    <w:rPr>
      <w:sz w:val="24"/>
      <w:szCs w:val="24"/>
    </w:rPr>
  </w:style>
  <w:style w:type="paragraph" w:styleId="ac">
    <w:name w:val="header"/>
    <w:basedOn w:val="a"/>
    <w:rsid w:val="00C3002D"/>
    <w:pPr>
      <w:tabs>
        <w:tab w:val="center" w:pos="4153"/>
        <w:tab w:val="right" w:pos="8306"/>
      </w:tabs>
      <w:spacing w:line="348" w:lineRule="auto"/>
      <w:ind w:firstLine="709"/>
      <w:jc w:val="both"/>
    </w:pPr>
    <w:rPr>
      <w:sz w:val="28"/>
    </w:rPr>
  </w:style>
  <w:style w:type="paragraph" w:customStyle="1" w:styleId="21">
    <w:name w:val="Цитата2"/>
    <w:basedOn w:val="a"/>
    <w:rsid w:val="00C3002D"/>
    <w:pPr>
      <w:ind w:left="-567" w:right="-1050" w:firstLine="709"/>
      <w:jc w:val="both"/>
    </w:pPr>
    <w:rPr>
      <w:sz w:val="28"/>
    </w:rPr>
  </w:style>
  <w:style w:type="paragraph" w:customStyle="1" w:styleId="13">
    <w:name w:val="Цитата1"/>
    <w:basedOn w:val="a"/>
    <w:rsid w:val="00C3002D"/>
    <w:pPr>
      <w:ind w:left="-567" w:right="-1050" w:firstLine="709"/>
      <w:jc w:val="both"/>
    </w:pPr>
    <w:rPr>
      <w:sz w:val="28"/>
    </w:rPr>
  </w:style>
  <w:style w:type="paragraph" w:customStyle="1" w:styleId="ad">
    <w:name w:val="Содержимое врезки"/>
    <w:basedOn w:val="a"/>
    <w:rsid w:val="00C3002D"/>
  </w:style>
  <w:style w:type="paragraph" w:customStyle="1" w:styleId="ae">
    <w:name w:val="Содержимое таблицы"/>
    <w:basedOn w:val="a"/>
    <w:rsid w:val="00C3002D"/>
    <w:pPr>
      <w:suppressLineNumbers/>
    </w:pPr>
  </w:style>
  <w:style w:type="paragraph" w:customStyle="1" w:styleId="af">
    <w:name w:val="Заголовок таблицы"/>
    <w:basedOn w:val="ae"/>
    <w:rsid w:val="00C3002D"/>
    <w:pPr>
      <w:jc w:val="center"/>
    </w:pPr>
    <w:rPr>
      <w:b/>
      <w:bCs/>
    </w:rPr>
  </w:style>
  <w:style w:type="paragraph" w:styleId="af0">
    <w:name w:val="List Paragraph"/>
    <w:basedOn w:val="a"/>
    <w:qFormat/>
    <w:rsid w:val="00C3002D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ConsPlusTitle">
    <w:name w:val="ConsPlusTitle"/>
    <w:uiPriority w:val="99"/>
    <w:rsid w:val="00BF590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15">
    <w:name w:val="s_15"/>
    <w:basedOn w:val="a"/>
    <w:rsid w:val="0023075F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1">
    <w:name w:val="Гипертекстовая ссылка"/>
    <w:basedOn w:val="a0"/>
    <w:uiPriority w:val="99"/>
    <w:rsid w:val="0023075F"/>
    <w:rPr>
      <w:b/>
      <w:bCs/>
      <w:color w:val="106BBE"/>
    </w:rPr>
  </w:style>
  <w:style w:type="paragraph" w:styleId="af2">
    <w:name w:val="Balloon Text"/>
    <w:basedOn w:val="a"/>
    <w:link w:val="af3"/>
    <w:uiPriority w:val="99"/>
    <w:semiHidden/>
    <w:unhideWhenUsed/>
    <w:rsid w:val="00833210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833210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93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74;&#1086;&#1083;&#1100;&#1089;&#1082;.&#1088;&#1092;/regulatory/otsenka/info-soobshcheniya" TargetMode="External"/><Relationship Id="rId5" Type="http://schemas.openxmlformats.org/officeDocument/2006/relationships/hyperlink" Target="http://&#1074;&#1086;&#1083;&#1100;&#1089;&#1082;.&#1088;&#1092;/regulatory/otsenka/info-soobshcheniy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Links>
    <vt:vector size="24" baseType="variant">
      <vt:variant>
        <vt:i4>7733340</vt:i4>
      </vt:variant>
      <vt:variant>
        <vt:i4>9</vt:i4>
      </vt:variant>
      <vt:variant>
        <vt:i4>0</vt:i4>
      </vt:variant>
      <vt:variant>
        <vt:i4>5</vt:i4>
      </vt:variant>
      <vt:variant>
        <vt:lpwstr>mailto:Komitet-vmr.kab56@yandex.ru</vt:lpwstr>
      </vt:variant>
      <vt:variant>
        <vt:lpwstr/>
      </vt:variant>
      <vt:variant>
        <vt:i4>6291514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https://docs.cntd.ru/document/902053196</vt:lpwstr>
      </vt:variant>
      <vt:variant>
        <vt:lpwstr/>
      </vt:variant>
      <vt:variant>
        <vt:i4>6422586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https://docs.cntd.ru/document/901876063</vt:lpwstr>
      </vt:variant>
      <vt:variant>
        <vt:lpwstr/>
      </vt:variant>
      <vt:variant>
        <vt:i4>7733340</vt:i4>
      </vt:variant>
      <vt:variant>
        <vt:i4>0</vt:i4>
      </vt:variant>
      <vt:variant>
        <vt:i4>0</vt:i4>
      </vt:variant>
      <vt:variant>
        <vt:i4>5</vt:i4>
      </vt:variant>
      <vt:variant>
        <vt:lpwstr>mailto:Komitet-vmr.kab56@yandex.ru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2025-07-22T11:21:00Z</cp:lastPrinted>
  <dcterms:created xsi:type="dcterms:W3CDTF">2026-07-28T09:45:00Z</dcterms:created>
  <dcterms:modified xsi:type="dcterms:W3CDTF">2026-07-28T09:59:00Z</dcterms:modified>
</cp:coreProperties>
</file>