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49D" w:rsidRPr="00AB06D5" w:rsidRDefault="00A6449D" w:rsidP="00A6449D">
      <w:pPr>
        <w:tabs>
          <w:tab w:val="left" w:pos="426"/>
        </w:tabs>
        <w:jc w:val="right"/>
        <w:rPr>
          <w:sz w:val="26"/>
          <w:szCs w:val="26"/>
        </w:rPr>
      </w:pPr>
      <w:r w:rsidRPr="00AB06D5">
        <w:rPr>
          <w:sz w:val="26"/>
          <w:szCs w:val="26"/>
        </w:rPr>
        <w:t>ПРОЕКТ</w:t>
      </w:r>
    </w:p>
    <w:p w:rsidR="00A6449D" w:rsidRPr="00AB06D5" w:rsidRDefault="00A6449D" w:rsidP="00A6449D">
      <w:pPr>
        <w:ind w:left="-426" w:right="-425" w:hanging="567"/>
        <w:jc w:val="center"/>
        <w:rPr>
          <w:sz w:val="26"/>
          <w:szCs w:val="26"/>
        </w:rPr>
      </w:pPr>
      <w:r w:rsidRPr="00AB06D5">
        <w:rPr>
          <w:sz w:val="26"/>
          <w:szCs w:val="26"/>
        </w:rPr>
        <w:t xml:space="preserve"> </w:t>
      </w:r>
    </w:p>
    <w:p w:rsidR="00A6449D" w:rsidRPr="00AB06D5" w:rsidRDefault="00A6449D" w:rsidP="00A6449D">
      <w:pPr>
        <w:pStyle w:val="a9"/>
        <w:rPr>
          <w:color w:val="auto"/>
          <w:sz w:val="26"/>
          <w:szCs w:val="26"/>
        </w:rPr>
      </w:pPr>
    </w:p>
    <w:p w:rsidR="00A6449D" w:rsidRPr="00AB06D5" w:rsidRDefault="00A6449D" w:rsidP="00A6449D">
      <w:pPr>
        <w:pStyle w:val="a9"/>
        <w:rPr>
          <w:color w:val="auto"/>
          <w:sz w:val="26"/>
          <w:szCs w:val="26"/>
        </w:rPr>
      </w:pPr>
      <w:r w:rsidRPr="00AB06D5">
        <w:rPr>
          <w:color w:val="auto"/>
          <w:sz w:val="26"/>
          <w:szCs w:val="26"/>
        </w:rPr>
        <w:t>АДМИНИСТРАЦИЯ</w:t>
      </w:r>
    </w:p>
    <w:p w:rsidR="00A6449D" w:rsidRPr="00AB06D5" w:rsidRDefault="00A6449D" w:rsidP="00AB06D5">
      <w:pPr>
        <w:pStyle w:val="a5"/>
        <w:tabs>
          <w:tab w:val="clear" w:pos="4153"/>
          <w:tab w:val="clear" w:pos="8306"/>
        </w:tabs>
        <w:spacing w:line="252" w:lineRule="auto"/>
        <w:ind w:firstLine="0"/>
        <w:jc w:val="center"/>
        <w:rPr>
          <w:b/>
          <w:spacing w:val="20"/>
          <w:sz w:val="26"/>
          <w:szCs w:val="26"/>
        </w:rPr>
      </w:pPr>
      <w:r w:rsidRPr="00AB06D5">
        <w:rPr>
          <w:b/>
          <w:spacing w:val="20"/>
          <w:sz w:val="26"/>
          <w:szCs w:val="26"/>
        </w:rPr>
        <w:t>ВОЛЬСКОГО МУНИЦИПАЛЬНОГО РАЙОНА</w:t>
      </w:r>
      <w:r w:rsidRPr="00AB06D5">
        <w:rPr>
          <w:b/>
          <w:spacing w:val="20"/>
          <w:sz w:val="26"/>
          <w:szCs w:val="26"/>
        </w:rPr>
        <w:br/>
        <w:t xml:space="preserve"> САРАТОВСКОЙ ОБЛАСТИ</w:t>
      </w:r>
    </w:p>
    <w:p w:rsidR="00A6449D" w:rsidRPr="00AB06D5" w:rsidRDefault="00A6449D" w:rsidP="00A6449D">
      <w:pPr>
        <w:pStyle w:val="a5"/>
        <w:tabs>
          <w:tab w:val="clear" w:pos="4153"/>
          <w:tab w:val="clear" w:pos="8306"/>
        </w:tabs>
        <w:spacing w:line="252" w:lineRule="auto"/>
        <w:ind w:firstLine="0"/>
        <w:jc w:val="center"/>
        <w:rPr>
          <w:b/>
          <w:spacing w:val="20"/>
          <w:sz w:val="26"/>
          <w:szCs w:val="26"/>
        </w:rPr>
      </w:pPr>
      <w:r w:rsidRPr="00AB06D5">
        <w:rPr>
          <w:b/>
          <w:spacing w:val="20"/>
          <w:sz w:val="26"/>
          <w:szCs w:val="26"/>
        </w:rPr>
        <w:t>ПОСТАНОВЛЕНИЕ</w:t>
      </w:r>
    </w:p>
    <w:p w:rsidR="00A6449D" w:rsidRPr="00AB06D5" w:rsidRDefault="00A6449D" w:rsidP="00A6449D">
      <w:pPr>
        <w:pStyle w:val="1"/>
        <w:tabs>
          <w:tab w:val="left" w:pos="0"/>
        </w:tabs>
        <w:rPr>
          <w:sz w:val="26"/>
          <w:szCs w:val="26"/>
        </w:rPr>
      </w:pPr>
    </w:p>
    <w:p w:rsidR="00AB06D5" w:rsidRPr="00AB06D5" w:rsidRDefault="00AB06D5" w:rsidP="00AB06D5">
      <w:pPr>
        <w:rPr>
          <w:sz w:val="26"/>
          <w:szCs w:val="26"/>
        </w:rPr>
      </w:pPr>
    </w:p>
    <w:p w:rsidR="00A6449D" w:rsidRPr="00AB06D5" w:rsidRDefault="00A6449D" w:rsidP="00A6449D">
      <w:pPr>
        <w:pStyle w:val="1"/>
        <w:tabs>
          <w:tab w:val="clear" w:pos="2160"/>
          <w:tab w:val="left" w:pos="0"/>
        </w:tabs>
        <w:ind w:left="0"/>
        <w:rPr>
          <w:sz w:val="26"/>
          <w:szCs w:val="26"/>
        </w:rPr>
      </w:pPr>
      <w:r w:rsidRPr="00AB06D5">
        <w:rPr>
          <w:sz w:val="26"/>
          <w:szCs w:val="26"/>
        </w:rPr>
        <w:t xml:space="preserve"> От                          № </w:t>
      </w:r>
    </w:p>
    <w:p w:rsidR="00A6449D" w:rsidRPr="00AB06D5" w:rsidRDefault="00EA7C29" w:rsidP="00A6449D">
      <w:pPr>
        <w:contextualSpacing/>
        <w:jc w:val="both"/>
        <w:rPr>
          <w:sz w:val="26"/>
          <w:szCs w:val="26"/>
        </w:rPr>
      </w:pPr>
      <w:r>
        <w:rPr>
          <w:sz w:val="26"/>
          <w:szCs w:val="26"/>
        </w:rPr>
        <w:pict>
          <v:line id="_x0000_s1026" style="position:absolute;left:0;text-align:left;z-index:251657216" from="8.5pt,3.9pt" to="102.1pt,3.9pt" strokeweight=".26mm">
            <v:stroke joinstyle="miter"/>
          </v:line>
        </w:pict>
      </w:r>
      <w:r>
        <w:rPr>
          <w:sz w:val="26"/>
          <w:szCs w:val="26"/>
        </w:rPr>
        <w:pict>
          <v:line id="_x0000_s1027" style="position:absolute;left:0;text-align:left;z-index:251658240" from="130.9pt,3.9pt" to="181.3pt,3.9pt" strokeweight=".26mm">
            <v:stroke joinstyle="miter"/>
          </v:line>
        </w:pict>
      </w:r>
    </w:p>
    <w:p w:rsidR="00AB06D5" w:rsidRPr="00AB06D5" w:rsidRDefault="00AB06D5" w:rsidP="00AB06D5">
      <w:pPr>
        <w:pStyle w:val="2"/>
        <w:spacing w:line="240" w:lineRule="auto"/>
        <w:ind w:right="395"/>
        <w:contextualSpacing/>
        <w:jc w:val="both"/>
        <w:rPr>
          <w:sz w:val="26"/>
          <w:szCs w:val="26"/>
        </w:rPr>
      </w:pPr>
      <w:r w:rsidRPr="00AB06D5">
        <w:rPr>
          <w:sz w:val="26"/>
          <w:szCs w:val="26"/>
        </w:rPr>
        <w:t>Об утверждении Порядка рассмотрения заявлений о включении (исключении) нестационарных торговых объектов в Схему размещения нестационарных торговых объектов на территории муниципального образования город Вольск</w:t>
      </w:r>
    </w:p>
    <w:p w:rsidR="00AB06D5" w:rsidRPr="00AB06D5" w:rsidRDefault="00AB06D5" w:rsidP="00AB06D5">
      <w:pPr>
        <w:ind w:firstLine="567"/>
        <w:jc w:val="both"/>
        <w:rPr>
          <w:sz w:val="26"/>
          <w:szCs w:val="26"/>
        </w:rPr>
      </w:pPr>
    </w:p>
    <w:p w:rsidR="00AB06D5" w:rsidRPr="00AB06D5" w:rsidRDefault="00AB06D5" w:rsidP="00AB06D5">
      <w:pPr>
        <w:ind w:firstLine="709"/>
        <w:contextualSpacing/>
        <w:jc w:val="both"/>
        <w:rPr>
          <w:sz w:val="26"/>
          <w:szCs w:val="26"/>
        </w:rPr>
      </w:pPr>
      <w:proofErr w:type="gramStart"/>
      <w:r w:rsidRPr="00AB06D5">
        <w:rPr>
          <w:sz w:val="26"/>
          <w:szCs w:val="26"/>
        </w:rPr>
        <w:t>В     соответствии    с   Федеральными    законами     от 28 декабря    2009 г. № 381-ФЗ «Об основах государственного регулирования торговой деятельности в Российской Федерации», от 06 октября 2003 года № 131-ФЗ «Об общих принципах организации местного самоуправления в Российской Федерации», Приказом министерства экономического развития и инвестиционной политики Саратовской области от 18.10.2016 г. № 2424 «О порядке разработки и утверждения схемы нестационарных торговых объектов», руководствуясь ст. ст</w:t>
      </w:r>
      <w:proofErr w:type="gramEnd"/>
      <w:r w:rsidRPr="00AB06D5">
        <w:rPr>
          <w:sz w:val="26"/>
          <w:szCs w:val="26"/>
        </w:rPr>
        <w:t>. 29, 35, 50 Устава Вольского муниципального района,  ст. 32 Устава муниципального образования город Вольск и в целях упорядочения размещения нестационарных торговых объектов на территории муниципального образования город Вольск,  ПОСТАНОВЛЯЮ:</w:t>
      </w:r>
    </w:p>
    <w:p w:rsidR="00AB06D5" w:rsidRPr="00AB06D5" w:rsidRDefault="00AB06D5" w:rsidP="00AB06D5">
      <w:pPr>
        <w:numPr>
          <w:ilvl w:val="0"/>
          <w:numId w:val="1"/>
        </w:numPr>
        <w:ind w:left="0" w:firstLine="709"/>
        <w:contextualSpacing/>
        <w:jc w:val="both"/>
        <w:rPr>
          <w:sz w:val="26"/>
          <w:szCs w:val="26"/>
        </w:rPr>
      </w:pPr>
      <w:r w:rsidRPr="00AB06D5">
        <w:rPr>
          <w:sz w:val="26"/>
          <w:szCs w:val="26"/>
        </w:rPr>
        <w:t>Утвердить Порядок рассмотрения заявлений о включении (исключении) нестационарных торговых объектов в Схему размещения нестационарных торговых объектов на территории муниципального образования город Вольск (приложение № 1).</w:t>
      </w:r>
    </w:p>
    <w:p w:rsidR="00AB06D5" w:rsidRPr="00AB06D5" w:rsidRDefault="00AB06D5" w:rsidP="00AB06D5">
      <w:pPr>
        <w:pStyle w:val="2"/>
        <w:spacing w:line="240" w:lineRule="auto"/>
        <w:ind w:firstLine="709"/>
        <w:contextualSpacing/>
        <w:jc w:val="both"/>
        <w:rPr>
          <w:sz w:val="26"/>
          <w:szCs w:val="26"/>
        </w:rPr>
      </w:pPr>
      <w:r w:rsidRPr="00AB06D5">
        <w:rPr>
          <w:sz w:val="26"/>
          <w:szCs w:val="26"/>
        </w:rPr>
        <w:t>2. Постановление администрации Вольского муниципального района от 17.01.2020г. № 59  «Об утверждении Порядка рассмотрения заявлений о включении (исключении) нестационарных торговых объектов в Схему размещения нестационарных торговых объектов на территории муниципального образования город Вольск» признать утратившим силу.</w:t>
      </w:r>
    </w:p>
    <w:p w:rsidR="00AB06D5" w:rsidRPr="00AB06D5" w:rsidRDefault="00AB06D5" w:rsidP="00AB06D5">
      <w:pPr>
        <w:ind w:firstLine="709"/>
        <w:contextualSpacing/>
        <w:jc w:val="both"/>
        <w:rPr>
          <w:sz w:val="26"/>
          <w:szCs w:val="26"/>
        </w:rPr>
      </w:pPr>
      <w:r w:rsidRPr="00AB06D5">
        <w:rPr>
          <w:sz w:val="26"/>
          <w:szCs w:val="26"/>
        </w:rPr>
        <w:t>3. Настоящее постановление вступает в силу с момента его официального опубликования и распространяется на правоотношения, возникшие с 1 сентября 2026 года.</w:t>
      </w:r>
    </w:p>
    <w:p w:rsidR="00A6449D" w:rsidRPr="00AB06D5" w:rsidRDefault="00AB06D5" w:rsidP="00AB06D5">
      <w:pPr>
        <w:pStyle w:val="a7"/>
        <w:tabs>
          <w:tab w:val="left" w:pos="0"/>
        </w:tabs>
        <w:spacing w:line="240" w:lineRule="auto"/>
        <w:ind w:firstLine="709"/>
        <w:contextualSpacing/>
        <w:rPr>
          <w:b w:val="0"/>
          <w:sz w:val="26"/>
          <w:szCs w:val="26"/>
        </w:rPr>
      </w:pPr>
      <w:r w:rsidRPr="00AB06D5">
        <w:rPr>
          <w:b w:val="0"/>
          <w:sz w:val="26"/>
          <w:szCs w:val="26"/>
        </w:rPr>
        <w:t xml:space="preserve">4. </w:t>
      </w:r>
      <w:proofErr w:type="gramStart"/>
      <w:r w:rsidRPr="00AB06D5">
        <w:rPr>
          <w:b w:val="0"/>
          <w:sz w:val="26"/>
          <w:szCs w:val="26"/>
        </w:rPr>
        <w:t>Контроль за</w:t>
      </w:r>
      <w:proofErr w:type="gramEnd"/>
      <w:r w:rsidRPr="00AB06D5">
        <w:rPr>
          <w:b w:val="0"/>
          <w:sz w:val="26"/>
          <w:szCs w:val="26"/>
        </w:rPr>
        <w:t xml:space="preserve"> исполнением настоящего постановления возложить на заместителя    главы   администрации   Вольского   муниципального   района   по экономике, промышленности и потребительскому рынку.</w:t>
      </w:r>
    </w:p>
    <w:p w:rsidR="00A6449D" w:rsidRPr="00AB06D5" w:rsidRDefault="00A6449D" w:rsidP="00A6449D">
      <w:pPr>
        <w:pStyle w:val="a7"/>
        <w:tabs>
          <w:tab w:val="left" w:pos="0"/>
        </w:tabs>
        <w:spacing w:line="240" w:lineRule="auto"/>
        <w:ind w:firstLine="0"/>
        <w:rPr>
          <w:b w:val="0"/>
          <w:sz w:val="26"/>
          <w:szCs w:val="26"/>
        </w:rPr>
      </w:pPr>
    </w:p>
    <w:p w:rsidR="00A6449D" w:rsidRPr="00AB06D5" w:rsidRDefault="00A6449D" w:rsidP="00A6449D">
      <w:pPr>
        <w:pStyle w:val="a7"/>
        <w:tabs>
          <w:tab w:val="left" w:pos="0"/>
        </w:tabs>
        <w:spacing w:line="240" w:lineRule="auto"/>
        <w:ind w:firstLine="0"/>
        <w:rPr>
          <w:b w:val="0"/>
          <w:sz w:val="26"/>
          <w:szCs w:val="26"/>
        </w:rPr>
      </w:pPr>
    </w:p>
    <w:p w:rsidR="00A6449D" w:rsidRPr="00AB06D5" w:rsidRDefault="00A6449D" w:rsidP="00A6449D">
      <w:pPr>
        <w:jc w:val="both"/>
        <w:rPr>
          <w:rFonts w:eastAsia="Arial Unicode MS"/>
          <w:sz w:val="26"/>
          <w:szCs w:val="26"/>
        </w:rPr>
      </w:pPr>
      <w:r w:rsidRPr="00AB06D5">
        <w:rPr>
          <w:rFonts w:eastAsia="Arial Unicode MS"/>
          <w:sz w:val="26"/>
          <w:szCs w:val="26"/>
        </w:rPr>
        <w:t>Глава Вольского</w:t>
      </w:r>
    </w:p>
    <w:p w:rsidR="00A6449D" w:rsidRPr="00AB06D5" w:rsidRDefault="00A6449D" w:rsidP="00A6449D">
      <w:pPr>
        <w:jc w:val="both"/>
        <w:rPr>
          <w:rFonts w:eastAsia="Lucida Sans Unicode" w:cs="Tahoma"/>
          <w:sz w:val="26"/>
          <w:szCs w:val="26"/>
        </w:rPr>
      </w:pPr>
      <w:r w:rsidRPr="00AB06D5">
        <w:rPr>
          <w:rFonts w:eastAsia="Arial Unicode MS"/>
          <w:sz w:val="26"/>
          <w:szCs w:val="26"/>
        </w:rPr>
        <w:t xml:space="preserve">муниципального района                                              </w:t>
      </w:r>
      <w:r w:rsidR="00AB06D5">
        <w:rPr>
          <w:rFonts w:eastAsia="Arial Unicode MS"/>
          <w:sz w:val="26"/>
          <w:szCs w:val="26"/>
        </w:rPr>
        <w:t xml:space="preserve">                       С.И. Егоров</w:t>
      </w:r>
    </w:p>
    <w:p w:rsidR="00AB06D5" w:rsidRDefault="00AB06D5" w:rsidP="00A6449D">
      <w:pPr>
        <w:pStyle w:val="a3"/>
        <w:ind w:left="142" w:right="139"/>
        <w:rPr>
          <w:b/>
          <w:szCs w:val="28"/>
        </w:rPr>
      </w:pPr>
    </w:p>
    <w:p w:rsidR="00AB06D5" w:rsidRDefault="00AB06D5" w:rsidP="00A6449D">
      <w:pPr>
        <w:pStyle w:val="a3"/>
        <w:ind w:left="142" w:right="139"/>
        <w:rPr>
          <w:b/>
          <w:szCs w:val="28"/>
        </w:rPr>
      </w:pPr>
    </w:p>
    <w:p w:rsidR="00A6449D" w:rsidRPr="00FC7D20" w:rsidRDefault="00A6449D" w:rsidP="00AB06D5">
      <w:pPr>
        <w:pStyle w:val="a3"/>
        <w:ind w:right="139"/>
        <w:rPr>
          <w:b/>
          <w:szCs w:val="28"/>
        </w:rPr>
      </w:pPr>
      <w:r w:rsidRPr="00FC7D20">
        <w:rPr>
          <w:b/>
          <w:szCs w:val="28"/>
        </w:rPr>
        <w:lastRenderedPageBreak/>
        <w:t>СОГЛАСОВАНО:</w:t>
      </w:r>
    </w:p>
    <w:p w:rsidR="00A6449D" w:rsidRPr="00FC7D20" w:rsidRDefault="00A6449D" w:rsidP="00A6449D">
      <w:pPr>
        <w:rPr>
          <w:sz w:val="28"/>
          <w:szCs w:val="28"/>
        </w:rPr>
      </w:pPr>
    </w:p>
    <w:p w:rsidR="00A6449D" w:rsidRPr="00FC7D20" w:rsidRDefault="00A6449D" w:rsidP="00A6449D">
      <w:pPr>
        <w:rPr>
          <w:sz w:val="28"/>
          <w:szCs w:val="28"/>
        </w:rPr>
      </w:pPr>
      <w:r w:rsidRPr="00FC7D20">
        <w:rPr>
          <w:sz w:val="28"/>
          <w:szCs w:val="28"/>
        </w:rPr>
        <w:t>О.Н.</w:t>
      </w:r>
      <w:r>
        <w:rPr>
          <w:sz w:val="28"/>
          <w:szCs w:val="28"/>
        </w:rPr>
        <w:t xml:space="preserve"> </w:t>
      </w:r>
      <w:proofErr w:type="spellStart"/>
      <w:r w:rsidRPr="00FC7D20">
        <w:rPr>
          <w:sz w:val="28"/>
          <w:szCs w:val="28"/>
        </w:rPr>
        <w:t>Сазанова</w:t>
      </w:r>
      <w:proofErr w:type="spellEnd"/>
    </w:p>
    <w:p w:rsidR="00A6449D" w:rsidRPr="00FC7D20" w:rsidRDefault="00A6449D" w:rsidP="00A6449D">
      <w:pPr>
        <w:rPr>
          <w:sz w:val="28"/>
          <w:szCs w:val="28"/>
        </w:rPr>
      </w:pPr>
    </w:p>
    <w:p w:rsidR="00A6449D" w:rsidRPr="00FC7D20" w:rsidRDefault="00A6449D" w:rsidP="00A6449D">
      <w:pPr>
        <w:rPr>
          <w:sz w:val="28"/>
          <w:szCs w:val="28"/>
        </w:rPr>
      </w:pPr>
      <w:r>
        <w:rPr>
          <w:sz w:val="28"/>
          <w:szCs w:val="28"/>
        </w:rPr>
        <w:t>Л.В. Бондаренко</w:t>
      </w:r>
    </w:p>
    <w:p w:rsidR="00A6449D" w:rsidRDefault="00A6449D" w:rsidP="00A6449D">
      <w:pPr>
        <w:rPr>
          <w:sz w:val="28"/>
          <w:szCs w:val="28"/>
        </w:rPr>
      </w:pPr>
    </w:p>
    <w:p w:rsidR="00A6449D" w:rsidRPr="00FC7D20" w:rsidRDefault="00A6449D" w:rsidP="00A6449D">
      <w:pPr>
        <w:rPr>
          <w:sz w:val="28"/>
          <w:szCs w:val="28"/>
        </w:rPr>
      </w:pPr>
      <w:r>
        <w:rPr>
          <w:sz w:val="28"/>
          <w:szCs w:val="28"/>
        </w:rPr>
        <w:t xml:space="preserve">Л.В. </w:t>
      </w:r>
      <w:proofErr w:type="spellStart"/>
      <w:r>
        <w:rPr>
          <w:sz w:val="28"/>
          <w:szCs w:val="28"/>
        </w:rPr>
        <w:t>Меремьянина</w:t>
      </w:r>
      <w:proofErr w:type="spellEnd"/>
    </w:p>
    <w:p w:rsidR="00A6449D" w:rsidRPr="00FC7D20" w:rsidRDefault="00A6449D" w:rsidP="00A6449D">
      <w:pPr>
        <w:rPr>
          <w:sz w:val="28"/>
          <w:szCs w:val="28"/>
        </w:rPr>
      </w:pPr>
    </w:p>
    <w:p w:rsidR="00A6449D" w:rsidRPr="00FC7D20" w:rsidRDefault="00A6449D" w:rsidP="00A6449D">
      <w:pPr>
        <w:rPr>
          <w:sz w:val="28"/>
          <w:szCs w:val="28"/>
        </w:rPr>
      </w:pPr>
    </w:p>
    <w:p w:rsidR="00A6449D" w:rsidRPr="00FC7D20" w:rsidRDefault="00A6449D" w:rsidP="00A6449D">
      <w:pPr>
        <w:rPr>
          <w:b/>
          <w:sz w:val="28"/>
          <w:szCs w:val="28"/>
        </w:rPr>
      </w:pPr>
      <w:r w:rsidRPr="00FC7D20">
        <w:rPr>
          <w:b/>
          <w:sz w:val="28"/>
          <w:szCs w:val="28"/>
        </w:rPr>
        <w:t>РАЗОСЛАТЬ:</w:t>
      </w:r>
    </w:p>
    <w:p w:rsidR="00A6449D" w:rsidRPr="00FC7D20" w:rsidRDefault="00A6449D" w:rsidP="00A6449D">
      <w:pPr>
        <w:rPr>
          <w:b/>
          <w:sz w:val="28"/>
          <w:szCs w:val="28"/>
        </w:rPr>
      </w:pPr>
    </w:p>
    <w:p w:rsidR="00A6449D" w:rsidRPr="00FC7D20" w:rsidRDefault="00A6449D" w:rsidP="00A6449D">
      <w:pPr>
        <w:rPr>
          <w:sz w:val="28"/>
          <w:szCs w:val="28"/>
        </w:rPr>
      </w:pPr>
      <w:r>
        <w:rPr>
          <w:sz w:val="28"/>
          <w:szCs w:val="28"/>
        </w:rPr>
        <w:t xml:space="preserve">Управление экономики, промышленности и инвестиционной деятельности </w:t>
      </w:r>
      <w:r w:rsidRPr="00FC7D20">
        <w:rPr>
          <w:sz w:val="28"/>
          <w:szCs w:val="28"/>
        </w:rPr>
        <w:t>–</w:t>
      </w:r>
      <w:r>
        <w:rPr>
          <w:sz w:val="28"/>
          <w:szCs w:val="28"/>
        </w:rPr>
        <w:t xml:space="preserve"> </w:t>
      </w:r>
      <w:r w:rsidRPr="00FC7D20">
        <w:rPr>
          <w:sz w:val="28"/>
          <w:szCs w:val="28"/>
        </w:rPr>
        <w:t>1</w:t>
      </w:r>
    </w:p>
    <w:p w:rsidR="00A6449D" w:rsidRDefault="00A6449D" w:rsidP="00A6449D">
      <w:pPr>
        <w:rPr>
          <w:sz w:val="28"/>
          <w:szCs w:val="28"/>
        </w:rPr>
      </w:pPr>
      <w:r>
        <w:rPr>
          <w:sz w:val="28"/>
          <w:szCs w:val="28"/>
        </w:rPr>
        <w:t>УПО – 1</w:t>
      </w:r>
    </w:p>
    <w:p w:rsidR="00A6449D" w:rsidRDefault="00A6449D" w:rsidP="00A6449D">
      <w:pPr>
        <w:rPr>
          <w:sz w:val="28"/>
          <w:szCs w:val="28"/>
        </w:rPr>
      </w:pPr>
      <w:r>
        <w:rPr>
          <w:sz w:val="28"/>
          <w:szCs w:val="28"/>
        </w:rPr>
        <w:t xml:space="preserve">КУМИ и </w:t>
      </w:r>
      <w:proofErr w:type="gramStart"/>
      <w:r>
        <w:rPr>
          <w:sz w:val="28"/>
          <w:szCs w:val="28"/>
        </w:rPr>
        <w:t>ПР</w:t>
      </w:r>
      <w:proofErr w:type="gramEnd"/>
      <w:r>
        <w:rPr>
          <w:sz w:val="28"/>
          <w:szCs w:val="28"/>
        </w:rPr>
        <w:t xml:space="preserve"> - 1</w:t>
      </w:r>
    </w:p>
    <w:p w:rsidR="00A6449D" w:rsidRDefault="00A6449D" w:rsidP="00A6449D">
      <w:pPr>
        <w:rPr>
          <w:sz w:val="28"/>
          <w:szCs w:val="28"/>
        </w:rPr>
      </w:pPr>
      <w:r>
        <w:rPr>
          <w:sz w:val="28"/>
          <w:szCs w:val="28"/>
        </w:rPr>
        <w:t>Отдел по информационно-аналитической работе – в электронном виде.</w:t>
      </w:r>
    </w:p>
    <w:p w:rsidR="00A6449D" w:rsidRPr="003273CA" w:rsidRDefault="00A6449D" w:rsidP="00A6449D">
      <w:pPr>
        <w:rPr>
          <w:sz w:val="28"/>
          <w:szCs w:val="28"/>
        </w:rPr>
      </w:pPr>
      <w:r>
        <w:rPr>
          <w:sz w:val="28"/>
          <w:szCs w:val="28"/>
        </w:rPr>
        <w:t>МУ ИЦ «</w:t>
      </w:r>
      <w:proofErr w:type="spellStart"/>
      <w:r>
        <w:rPr>
          <w:sz w:val="28"/>
          <w:szCs w:val="28"/>
        </w:rPr>
        <w:t>Вольская</w:t>
      </w:r>
      <w:proofErr w:type="spellEnd"/>
      <w:r>
        <w:rPr>
          <w:sz w:val="28"/>
          <w:szCs w:val="28"/>
        </w:rPr>
        <w:t xml:space="preserve"> жизнь» - 1</w:t>
      </w:r>
    </w:p>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r>
        <w:t xml:space="preserve">А.М. </w:t>
      </w:r>
      <w:proofErr w:type="spellStart"/>
      <w:r>
        <w:t>Низельская</w:t>
      </w:r>
      <w:proofErr w:type="spellEnd"/>
    </w:p>
    <w:p w:rsidR="00A6449D" w:rsidRPr="009E0588" w:rsidRDefault="00A6449D" w:rsidP="00A6449D">
      <w:r>
        <w:t>7-07-28</w:t>
      </w:r>
    </w:p>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Default="00A6449D" w:rsidP="00A6449D"/>
    <w:p w:rsidR="00A6449D" w:rsidRPr="006C7A42" w:rsidRDefault="00A6449D" w:rsidP="00A6449D">
      <w:pPr>
        <w:tabs>
          <w:tab w:val="left" w:pos="426"/>
        </w:tabs>
        <w:jc w:val="right"/>
        <w:rPr>
          <w:sz w:val="24"/>
          <w:szCs w:val="24"/>
        </w:rPr>
      </w:pPr>
      <w:r w:rsidRPr="006C7A42">
        <w:rPr>
          <w:sz w:val="24"/>
          <w:szCs w:val="24"/>
        </w:rPr>
        <w:lastRenderedPageBreak/>
        <w:t>Приложение</w:t>
      </w:r>
      <w:r w:rsidR="00EF41D8">
        <w:rPr>
          <w:sz w:val="24"/>
          <w:szCs w:val="24"/>
        </w:rPr>
        <w:t xml:space="preserve"> № 1</w:t>
      </w:r>
      <w:r w:rsidRPr="006C7A42">
        <w:rPr>
          <w:sz w:val="24"/>
          <w:szCs w:val="24"/>
        </w:rPr>
        <w:t xml:space="preserve"> </w:t>
      </w:r>
    </w:p>
    <w:p w:rsidR="00A6449D" w:rsidRPr="006C7A42" w:rsidRDefault="00A6449D" w:rsidP="00A6449D">
      <w:pPr>
        <w:tabs>
          <w:tab w:val="left" w:pos="426"/>
        </w:tabs>
        <w:jc w:val="right"/>
        <w:rPr>
          <w:sz w:val="24"/>
          <w:szCs w:val="24"/>
        </w:rPr>
      </w:pPr>
      <w:r w:rsidRPr="006C7A42">
        <w:rPr>
          <w:sz w:val="24"/>
          <w:szCs w:val="24"/>
        </w:rPr>
        <w:t xml:space="preserve">к постановлению администрации </w:t>
      </w:r>
    </w:p>
    <w:p w:rsidR="00A6449D" w:rsidRPr="006C7A42" w:rsidRDefault="00A6449D" w:rsidP="00A6449D">
      <w:pPr>
        <w:tabs>
          <w:tab w:val="left" w:pos="426"/>
        </w:tabs>
        <w:jc w:val="right"/>
        <w:rPr>
          <w:sz w:val="24"/>
          <w:szCs w:val="24"/>
        </w:rPr>
      </w:pPr>
      <w:r w:rsidRPr="006C7A42">
        <w:rPr>
          <w:sz w:val="24"/>
          <w:szCs w:val="24"/>
        </w:rPr>
        <w:t xml:space="preserve">Вольского муниципального  района </w:t>
      </w:r>
    </w:p>
    <w:p w:rsidR="00A6449D" w:rsidRPr="006C7A42" w:rsidRDefault="00A6449D" w:rsidP="00A6449D">
      <w:pPr>
        <w:jc w:val="right"/>
        <w:rPr>
          <w:sz w:val="24"/>
          <w:szCs w:val="24"/>
        </w:rPr>
      </w:pPr>
      <w:r w:rsidRPr="006C7A42">
        <w:rPr>
          <w:sz w:val="24"/>
          <w:szCs w:val="24"/>
        </w:rPr>
        <w:t xml:space="preserve">                                                              </w:t>
      </w:r>
      <w:r>
        <w:rPr>
          <w:sz w:val="24"/>
          <w:szCs w:val="24"/>
        </w:rPr>
        <w:t xml:space="preserve">                            от     </w:t>
      </w:r>
      <w:r w:rsidRPr="006C7A42">
        <w:rPr>
          <w:sz w:val="24"/>
          <w:szCs w:val="24"/>
        </w:rPr>
        <w:t xml:space="preserve"> </w:t>
      </w:r>
      <w:r>
        <w:rPr>
          <w:sz w:val="24"/>
          <w:szCs w:val="24"/>
        </w:rPr>
        <w:t xml:space="preserve">                        </w:t>
      </w:r>
      <w:r w:rsidRPr="006C7A42">
        <w:rPr>
          <w:sz w:val="24"/>
          <w:szCs w:val="24"/>
        </w:rPr>
        <w:t>№</w:t>
      </w:r>
      <w:r>
        <w:rPr>
          <w:sz w:val="24"/>
          <w:szCs w:val="24"/>
        </w:rPr>
        <w:t xml:space="preserve">    </w:t>
      </w:r>
      <w:r w:rsidRPr="006C7A42">
        <w:rPr>
          <w:sz w:val="24"/>
          <w:szCs w:val="24"/>
        </w:rPr>
        <w:t xml:space="preserve">              </w:t>
      </w:r>
    </w:p>
    <w:p w:rsidR="00A6449D" w:rsidRPr="006C7A42" w:rsidRDefault="00A6449D" w:rsidP="00A6449D">
      <w:pPr>
        <w:rPr>
          <w:sz w:val="24"/>
          <w:szCs w:val="24"/>
        </w:rPr>
      </w:pPr>
    </w:p>
    <w:p w:rsidR="00A6449D" w:rsidRPr="006C7A42" w:rsidRDefault="00A6449D" w:rsidP="00A6449D">
      <w:pPr>
        <w:pStyle w:val="31"/>
        <w:spacing w:line="240" w:lineRule="auto"/>
        <w:ind w:firstLine="0"/>
        <w:rPr>
          <w:b w:val="0"/>
          <w:sz w:val="24"/>
          <w:szCs w:val="24"/>
        </w:rPr>
      </w:pPr>
    </w:p>
    <w:p w:rsidR="00A6449D" w:rsidRPr="006C7A42" w:rsidRDefault="00A6449D" w:rsidP="00A6449D">
      <w:pPr>
        <w:pStyle w:val="21"/>
        <w:tabs>
          <w:tab w:val="clear" w:pos="5103"/>
        </w:tabs>
        <w:ind w:left="0" w:firstLine="0"/>
        <w:jc w:val="center"/>
        <w:rPr>
          <w:b w:val="0"/>
          <w:sz w:val="24"/>
          <w:szCs w:val="24"/>
        </w:rPr>
      </w:pPr>
      <w:r w:rsidRPr="006C7A42">
        <w:rPr>
          <w:b w:val="0"/>
          <w:sz w:val="24"/>
          <w:szCs w:val="24"/>
        </w:rPr>
        <w:t xml:space="preserve">Порядок рассмотрения заявлений о включении (исключении) </w:t>
      </w:r>
    </w:p>
    <w:p w:rsidR="00A6449D" w:rsidRPr="006C7A42" w:rsidRDefault="00A6449D" w:rsidP="00A6449D">
      <w:pPr>
        <w:pStyle w:val="21"/>
        <w:tabs>
          <w:tab w:val="clear" w:pos="5103"/>
        </w:tabs>
        <w:ind w:left="0" w:firstLine="0"/>
        <w:jc w:val="center"/>
        <w:rPr>
          <w:b w:val="0"/>
          <w:bCs/>
          <w:sz w:val="24"/>
          <w:szCs w:val="24"/>
        </w:rPr>
      </w:pPr>
      <w:r w:rsidRPr="006C7A42">
        <w:rPr>
          <w:b w:val="0"/>
          <w:sz w:val="24"/>
          <w:szCs w:val="24"/>
        </w:rPr>
        <w:t>нестационарных торговых объектов</w:t>
      </w:r>
      <w:r w:rsidRPr="006C7A42">
        <w:rPr>
          <w:b w:val="0"/>
          <w:bCs/>
          <w:sz w:val="24"/>
          <w:szCs w:val="24"/>
        </w:rPr>
        <w:t xml:space="preserve"> в Схему размещения </w:t>
      </w:r>
    </w:p>
    <w:p w:rsidR="00A6449D" w:rsidRPr="006C7A42" w:rsidRDefault="00A6449D" w:rsidP="00A6449D">
      <w:pPr>
        <w:pStyle w:val="21"/>
        <w:tabs>
          <w:tab w:val="clear" w:pos="5103"/>
        </w:tabs>
        <w:ind w:left="0" w:firstLine="0"/>
        <w:jc w:val="center"/>
        <w:rPr>
          <w:b w:val="0"/>
          <w:bCs/>
          <w:sz w:val="24"/>
          <w:szCs w:val="24"/>
        </w:rPr>
      </w:pPr>
      <w:r w:rsidRPr="006C7A42">
        <w:rPr>
          <w:b w:val="0"/>
          <w:bCs/>
          <w:sz w:val="24"/>
          <w:szCs w:val="24"/>
        </w:rPr>
        <w:t xml:space="preserve">нестационарных торговых объектов на территории </w:t>
      </w:r>
    </w:p>
    <w:p w:rsidR="00A6449D" w:rsidRPr="006C7A42" w:rsidRDefault="00A6449D" w:rsidP="00A6449D">
      <w:pPr>
        <w:pStyle w:val="21"/>
        <w:tabs>
          <w:tab w:val="clear" w:pos="5103"/>
        </w:tabs>
        <w:ind w:left="0" w:firstLine="0"/>
        <w:jc w:val="center"/>
        <w:rPr>
          <w:b w:val="0"/>
          <w:bCs/>
          <w:sz w:val="24"/>
          <w:szCs w:val="24"/>
        </w:rPr>
      </w:pPr>
      <w:r w:rsidRPr="006C7A42">
        <w:rPr>
          <w:b w:val="0"/>
          <w:bCs/>
          <w:sz w:val="24"/>
          <w:szCs w:val="24"/>
        </w:rPr>
        <w:t>муниципального образования город Вольск</w:t>
      </w:r>
    </w:p>
    <w:p w:rsidR="00A6449D" w:rsidRPr="006C7A42" w:rsidRDefault="00A6449D" w:rsidP="00A6449D">
      <w:pPr>
        <w:pStyle w:val="21"/>
        <w:tabs>
          <w:tab w:val="clear" w:pos="5103"/>
        </w:tabs>
        <w:ind w:left="0" w:firstLine="0"/>
        <w:jc w:val="center"/>
        <w:rPr>
          <w:sz w:val="24"/>
          <w:szCs w:val="24"/>
        </w:rPr>
      </w:pPr>
    </w:p>
    <w:p w:rsidR="00A6449D" w:rsidRPr="00F54325" w:rsidRDefault="00A6449D" w:rsidP="00A6449D">
      <w:pPr>
        <w:pStyle w:val="21"/>
        <w:tabs>
          <w:tab w:val="clear" w:pos="5103"/>
        </w:tabs>
        <w:ind w:left="0" w:firstLine="0"/>
        <w:jc w:val="center"/>
        <w:rPr>
          <w:b w:val="0"/>
          <w:sz w:val="24"/>
          <w:szCs w:val="24"/>
        </w:rPr>
      </w:pPr>
      <w:r w:rsidRPr="00F54325">
        <w:rPr>
          <w:b w:val="0"/>
          <w:sz w:val="24"/>
          <w:szCs w:val="24"/>
        </w:rPr>
        <w:t>1. Общие положения</w:t>
      </w:r>
    </w:p>
    <w:p w:rsidR="00113079" w:rsidRPr="00F54325" w:rsidRDefault="00A6449D" w:rsidP="00A6449D">
      <w:pPr>
        <w:ind w:firstLine="720"/>
        <w:jc w:val="both"/>
        <w:rPr>
          <w:sz w:val="24"/>
          <w:szCs w:val="24"/>
        </w:rPr>
      </w:pPr>
      <w:proofErr w:type="gramStart"/>
      <w:r w:rsidRPr="00F54325">
        <w:rPr>
          <w:sz w:val="24"/>
          <w:szCs w:val="24"/>
        </w:rPr>
        <w:t xml:space="preserve">1.1 </w:t>
      </w:r>
      <w:r w:rsidR="00113079" w:rsidRPr="00F54325">
        <w:rPr>
          <w:sz w:val="24"/>
          <w:szCs w:val="24"/>
        </w:rPr>
        <w:t xml:space="preserve">Настоящий порядок устанавливает процедуру рассмотрения заявлений юридических лиц, индивидуальных предпринимателей, </w:t>
      </w:r>
      <w:r w:rsidR="00AE3675" w:rsidRPr="00F54325">
        <w:rPr>
          <w:sz w:val="24"/>
          <w:szCs w:val="24"/>
        </w:rPr>
        <w:t xml:space="preserve">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w:t>
      </w:r>
      <w:r w:rsidR="00113079" w:rsidRPr="00F54325">
        <w:rPr>
          <w:sz w:val="24"/>
          <w:szCs w:val="24"/>
        </w:rPr>
        <w:t>о включении (исключении) нестационарных торговых объектов в</w:t>
      </w:r>
      <w:proofErr w:type="gramEnd"/>
      <w:r w:rsidR="00113079" w:rsidRPr="00F54325">
        <w:rPr>
          <w:sz w:val="24"/>
          <w:szCs w:val="24"/>
        </w:rPr>
        <w:t xml:space="preserve"> схему размещения нестационарных торговых объектов на территории муниципального образования город Вольск (далее - Схема)</w:t>
      </w:r>
      <w:r w:rsidR="00AE3675" w:rsidRPr="00F54325">
        <w:rPr>
          <w:sz w:val="24"/>
          <w:szCs w:val="24"/>
        </w:rPr>
        <w:t>.</w:t>
      </w:r>
    </w:p>
    <w:p w:rsidR="00A6449D" w:rsidRPr="00F54325" w:rsidRDefault="00A6449D" w:rsidP="00A6449D">
      <w:pPr>
        <w:ind w:firstLine="720"/>
        <w:jc w:val="both"/>
        <w:rPr>
          <w:sz w:val="24"/>
          <w:szCs w:val="24"/>
        </w:rPr>
      </w:pPr>
      <w:r w:rsidRPr="00F54325">
        <w:rPr>
          <w:sz w:val="24"/>
          <w:szCs w:val="24"/>
        </w:rPr>
        <w:t>1.2. Требования, предусмотренные Порядком, не распространяются на отношения, связанные с размещением нестационарных торговых объектов на ярмарках, а также в местах проведения праздничных и иных массовых мероприятий, имеющих краткосрочный характер.</w:t>
      </w:r>
    </w:p>
    <w:p w:rsidR="00A6449D" w:rsidRPr="00F54325" w:rsidRDefault="00A6449D" w:rsidP="00A6449D">
      <w:pPr>
        <w:ind w:firstLine="720"/>
        <w:jc w:val="both"/>
        <w:rPr>
          <w:sz w:val="24"/>
          <w:szCs w:val="24"/>
        </w:rPr>
      </w:pPr>
    </w:p>
    <w:p w:rsidR="00A6449D" w:rsidRPr="00F54325" w:rsidRDefault="00A6449D" w:rsidP="00A6449D">
      <w:pPr>
        <w:ind w:firstLine="720"/>
        <w:jc w:val="center"/>
        <w:rPr>
          <w:sz w:val="24"/>
          <w:szCs w:val="24"/>
        </w:rPr>
      </w:pPr>
      <w:r w:rsidRPr="00F54325">
        <w:rPr>
          <w:sz w:val="24"/>
          <w:szCs w:val="24"/>
        </w:rPr>
        <w:t>2. Порядок рассмотрения заявлений юридических лиц</w:t>
      </w:r>
    </w:p>
    <w:p w:rsidR="00A6449D" w:rsidRPr="00F54325" w:rsidRDefault="00A6449D" w:rsidP="00A6449D">
      <w:pPr>
        <w:ind w:firstLine="720"/>
        <w:jc w:val="center"/>
        <w:rPr>
          <w:sz w:val="24"/>
          <w:szCs w:val="24"/>
        </w:rPr>
      </w:pPr>
      <w:r w:rsidRPr="00F54325">
        <w:rPr>
          <w:sz w:val="24"/>
          <w:szCs w:val="24"/>
        </w:rPr>
        <w:t>и индивидуальных предпринимателей о включении (исключении)</w:t>
      </w:r>
    </w:p>
    <w:p w:rsidR="00A6449D" w:rsidRPr="00F54325" w:rsidRDefault="00A6449D" w:rsidP="00A6449D">
      <w:pPr>
        <w:ind w:firstLine="720"/>
        <w:jc w:val="center"/>
        <w:rPr>
          <w:sz w:val="24"/>
          <w:szCs w:val="24"/>
        </w:rPr>
      </w:pPr>
      <w:r w:rsidRPr="00F54325">
        <w:rPr>
          <w:sz w:val="24"/>
          <w:szCs w:val="24"/>
        </w:rPr>
        <w:t>нестационарных торговых объектов в Схему (из Схемы)</w:t>
      </w:r>
    </w:p>
    <w:p w:rsidR="002360A4" w:rsidRPr="00F54325" w:rsidRDefault="00A6449D" w:rsidP="002360A4">
      <w:pPr>
        <w:ind w:firstLine="720"/>
        <w:jc w:val="both"/>
        <w:rPr>
          <w:sz w:val="24"/>
          <w:szCs w:val="24"/>
        </w:rPr>
      </w:pPr>
      <w:r w:rsidRPr="00F54325">
        <w:rPr>
          <w:sz w:val="24"/>
          <w:szCs w:val="24"/>
        </w:rPr>
        <w:t xml:space="preserve">2.1. </w:t>
      </w:r>
      <w:proofErr w:type="gramStart"/>
      <w:r w:rsidR="002360A4" w:rsidRPr="00F54325">
        <w:rPr>
          <w:sz w:val="24"/>
          <w:szCs w:val="24"/>
        </w:rPr>
        <w:t>Включение (исключение) нестационарных торговых объектов в схему осуществляется на основании заявления юридического лица, индивидуального предпринимателя или физического лица, не являющегося индивидуальным предпринимателем и применяющего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которые намереваются</w:t>
      </w:r>
      <w:proofErr w:type="gramEnd"/>
      <w:r w:rsidR="002360A4" w:rsidRPr="00F54325">
        <w:rPr>
          <w:sz w:val="24"/>
          <w:szCs w:val="24"/>
        </w:rPr>
        <w:t xml:space="preserve"> использовать нестационарные торговые объекты для осуществления торговой деятельности, по форме согласно приложению № 2</w:t>
      </w:r>
      <w:r w:rsidR="00F54325" w:rsidRPr="00F54325">
        <w:rPr>
          <w:sz w:val="24"/>
          <w:szCs w:val="24"/>
        </w:rPr>
        <w:t xml:space="preserve"> к настоящему постановлению</w:t>
      </w:r>
      <w:r w:rsidR="002360A4" w:rsidRPr="00F54325">
        <w:rPr>
          <w:sz w:val="24"/>
          <w:szCs w:val="24"/>
        </w:rPr>
        <w:t xml:space="preserve"> (далее соответственно – заявитель, заявление).</w:t>
      </w:r>
    </w:p>
    <w:p w:rsidR="002360A4" w:rsidRPr="00F54325" w:rsidRDefault="0098622A" w:rsidP="002360A4">
      <w:pPr>
        <w:ind w:firstLine="709"/>
        <w:contextualSpacing/>
        <w:jc w:val="both"/>
        <w:rPr>
          <w:sz w:val="24"/>
          <w:szCs w:val="24"/>
        </w:rPr>
      </w:pPr>
      <w:r>
        <w:rPr>
          <w:sz w:val="24"/>
          <w:szCs w:val="24"/>
        </w:rPr>
        <w:t>2.2</w:t>
      </w:r>
      <w:r w:rsidR="002360A4" w:rsidRPr="00F54325">
        <w:rPr>
          <w:sz w:val="24"/>
          <w:szCs w:val="24"/>
        </w:rPr>
        <w:t>. К заявлению прилагаются следующие документы:</w:t>
      </w:r>
    </w:p>
    <w:p w:rsidR="002360A4" w:rsidRPr="00F54325" w:rsidRDefault="002360A4" w:rsidP="002360A4">
      <w:pPr>
        <w:ind w:firstLine="720"/>
        <w:jc w:val="both"/>
        <w:rPr>
          <w:sz w:val="24"/>
          <w:szCs w:val="24"/>
        </w:rPr>
      </w:pPr>
      <w:r w:rsidRPr="00F54325">
        <w:rPr>
          <w:sz w:val="24"/>
          <w:szCs w:val="24"/>
        </w:rPr>
        <w:t>- копия документа, удостоверяющего личность заявителя (для индивидуальных предпринимателей), либо копия документа, удостоверяющего личность представителя юридического лица;</w:t>
      </w:r>
    </w:p>
    <w:p w:rsidR="00F73ACA" w:rsidRPr="00F54325" w:rsidRDefault="00F73ACA" w:rsidP="00F73ACA">
      <w:pPr>
        <w:ind w:firstLine="720"/>
        <w:jc w:val="both"/>
        <w:rPr>
          <w:sz w:val="24"/>
          <w:szCs w:val="24"/>
        </w:rPr>
      </w:pPr>
      <w:r w:rsidRPr="00F54325">
        <w:rPr>
          <w:sz w:val="24"/>
          <w:szCs w:val="24"/>
        </w:rPr>
        <w:t>- документ, подтверждающий постановку на учет (</w:t>
      </w:r>
      <w:proofErr w:type="gramStart"/>
      <w:r w:rsidRPr="00F54325">
        <w:rPr>
          <w:sz w:val="24"/>
          <w:szCs w:val="24"/>
        </w:rPr>
        <w:t>снятии</w:t>
      </w:r>
      <w:proofErr w:type="gramEnd"/>
      <w:r w:rsidRPr="00F54325">
        <w:rPr>
          <w:sz w:val="24"/>
          <w:szCs w:val="24"/>
        </w:rPr>
        <w:t xml:space="preserve"> с учета) физического лица в качестве налогоплательщика налога на профессиональный доход;</w:t>
      </w:r>
    </w:p>
    <w:p w:rsidR="002360A4" w:rsidRPr="00F54325" w:rsidRDefault="002360A4" w:rsidP="002360A4">
      <w:pPr>
        <w:ind w:firstLine="720"/>
        <w:jc w:val="both"/>
        <w:rPr>
          <w:sz w:val="24"/>
          <w:szCs w:val="24"/>
        </w:rPr>
      </w:pPr>
      <w:r w:rsidRPr="00F54325">
        <w:rPr>
          <w:sz w:val="24"/>
          <w:szCs w:val="24"/>
        </w:rPr>
        <w:t>- копия документа, удостоверяющего права (полномочия) представителя, если с заявлением обращается представитель заявителя;</w:t>
      </w:r>
    </w:p>
    <w:p w:rsidR="002360A4" w:rsidRPr="00F54325" w:rsidRDefault="002360A4" w:rsidP="002360A4">
      <w:pPr>
        <w:ind w:firstLine="720"/>
        <w:jc w:val="both"/>
        <w:rPr>
          <w:sz w:val="24"/>
          <w:szCs w:val="24"/>
        </w:rPr>
      </w:pPr>
      <w:r w:rsidRPr="00F54325">
        <w:rPr>
          <w:sz w:val="24"/>
          <w:szCs w:val="24"/>
        </w:rPr>
        <w:t>- эскиз нестационарного торгового объекта (эскизный план)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p w:rsidR="002360A4" w:rsidRPr="00F54325" w:rsidRDefault="002360A4" w:rsidP="002360A4">
      <w:pPr>
        <w:ind w:firstLine="720"/>
        <w:jc w:val="both"/>
        <w:rPr>
          <w:sz w:val="24"/>
          <w:szCs w:val="24"/>
        </w:rPr>
      </w:pPr>
      <w:r w:rsidRPr="00F54325">
        <w:rPr>
          <w:sz w:val="24"/>
          <w:szCs w:val="24"/>
        </w:rPr>
        <w:lastRenderedPageBreak/>
        <w:t>- документ, подтверждающий постановку на учет (</w:t>
      </w:r>
      <w:proofErr w:type="gramStart"/>
      <w:r w:rsidRPr="00F54325">
        <w:rPr>
          <w:sz w:val="24"/>
          <w:szCs w:val="24"/>
        </w:rPr>
        <w:t>снятии</w:t>
      </w:r>
      <w:proofErr w:type="gramEnd"/>
      <w:r w:rsidRPr="00F54325">
        <w:rPr>
          <w:sz w:val="24"/>
          <w:szCs w:val="24"/>
        </w:rPr>
        <w:t xml:space="preserve"> с учета) физического лица в качестве налогоплательщика налога на профессиональный доход;</w:t>
      </w:r>
    </w:p>
    <w:p w:rsidR="00F73ACA" w:rsidRPr="00F54325" w:rsidRDefault="002360A4" w:rsidP="00F73ACA">
      <w:pPr>
        <w:ind w:firstLine="720"/>
        <w:jc w:val="both"/>
        <w:rPr>
          <w:sz w:val="24"/>
          <w:szCs w:val="24"/>
        </w:rPr>
      </w:pPr>
      <w:r w:rsidRPr="00F54325">
        <w:rPr>
          <w:sz w:val="24"/>
          <w:szCs w:val="24"/>
        </w:rPr>
        <w:t>Документы, находящиеся в распоряжении органов государственной власти, органов местного самоуправления, а также подведомственных им организациях и учреждениях, подлежат получению в рамках межведомственного взаимодействия в случае, если такие документы не были представлены заявителем самостоятельно.</w:t>
      </w:r>
    </w:p>
    <w:p w:rsidR="002360A4" w:rsidRPr="00F54325" w:rsidRDefault="00F73ACA" w:rsidP="00F73ACA">
      <w:pPr>
        <w:ind w:firstLine="720"/>
        <w:jc w:val="both"/>
        <w:rPr>
          <w:sz w:val="24"/>
          <w:szCs w:val="24"/>
        </w:rPr>
      </w:pPr>
      <w:r w:rsidRPr="00F54325">
        <w:rPr>
          <w:sz w:val="24"/>
          <w:szCs w:val="24"/>
        </w:rPr>
        <w:t xml:space="preserve">В случае включения (исключения)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к </w:t>
      </w:r>
      <w:r w:rsidR="002360A4" w:rsidRPr="00F54325">
        <w:rPr>
          <w:sz w:val="24"/>
          <w:szCs w:val="24"/>
        </w:rPr>
        <w:t>заявлению прилагаются следующие документы:</w:t>
      </w:r>
    </w:p>
    <w:p w:rsidR="002360A4" w:rsidRPr="00F54325" w:rsidRDefault="002360A4" w:rsidP="002360A4">
      <w:pPr>
        <w:ind w:firstLine="720"/>
        <w:jc w:val="both"/>
        <w:rPr>
          <w:sz w:val="24"/>
          <w:szCs w:val="24"/>
        </w:rPr>
      </w:pPr>
      <w:r w:rsidRPr="00F54325">
        <w:rPr>
          <w:sz w:val="24"/>
          <w:szCs w:val="24"/>
        </w:rPr>
        <w:t>- копия документа, удостоверяющего личность заявителя (для индивидуальных предпринимателей), либо копия документа, удостоверяющего личность представителя юридического лица;</w:t>
      </w:r>
    </w:p>
    <w:p w:rsidR="002360A4" w:rsidRPr="00F54325" w:rsidRDefault="002360A4" w:rsidP="002360A4">
      <w:pPr>
        <w:ind w:firstLine="720"/>
        <w:jc w:val="both"/>
        <w:rPr>
          <w:sz w:val="24"/>
          <w:szCs w:val="24"/>
        </w:rPr>
      </w:pPr>
      <w:r w:rsidRPr="00F54325">
        <w:rPr>
          <w:sz w:val="24"/>
          <w:szCs w:val="24"/>
        </w:rPr>
        <w:t>- документ, подтверждающий постановку на учет (</w:t>
      </w:r>
      <w:proofErr w:type="gramStart"/>
      <w:r w:rsidRPr="00F54325">
        <w:rPr>
          <w:sz w:val="24"/>
          <w:szCs w:val="24"/>
        </w:rPr>
        <w:t>снятии</w:t>
      </w:r>
      <w:proofErr w:type="gramEnd"/>
      <w:r w:rsidRPr="00F54325">
        <w:rPr>
          <w:sz w:val="24"/>
          <w:szCs w:val="24"/>
        </w:rPr>
        <w:t xml:space="preserve"> с учета) физического лица в качестве налогоплательщика налога на профессиональный доход;</w:t>
      </w:r>
    </w:p>
    <w:p w:rsidR="00F73ACA" w:rsidRPr="00F54325" w:rsidRDefault="00F73ACA" w:rsidP="00F73ACA">
      <w:pPr>
        <w:ind w:firstLine="720"/>
        <w:jc w:val="both"/>
        <w:rPr>
          <w:sz w:val="24"/>
          <w:szCs w:val="24"/>
        </w:rPr>
      </w:pPr>
      <w:r w:rsidRPr="00F54325">
        <w:rPr>
          <w:sz w:val="24"/>
          <w:szCs w:val="24"/>
        </w:rPr>
        <w:t>- копия документа, удостоверяющего права (полномочия) представителя, если с заявлением обращается представитель заявителя;</w:t>
      </w:r>
    </w:p>
    <w:p w:rsidR="002360A4" w:rsidRPr="00F54325" w:rsidRDefault="00F73ACA" w:rsidP="002360A4">
      <w:pPr>
        <w:ind w:firstLine="720"/>
        <w:jc w:val="both"/>
        <w:rPr>
          <w:sz w:val="24"/>
          <w:szCs w:val="24"/>
        </w:rPr>
      </w:pPr>
      <w:r w:rsidRPr="00F54325">
        <w:rPr>
          <w:sz w:val="24"/>
          <w:szCs w:val="24"/>
        </w:rPr>
        <w:t xml:space="preserve">- </w:t>
      </w:r>
      <w:r w:rsidR="002360A4" w:rsidRPr="00F54325">
        <w:rPr>
          <w:sz w:val="24"/>
          <w:szCs w:val="24"/>
        </w:rPr>
        <w:t>эскиз нестационарного торгового объекта (эскизный план)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p w:rsidR="002360A4" w:rsidRPr="00F54325" w:rsidRDefault="00F73ACA" w:rsidP="002360A4">
      <w:pPr>
        <w:ind w:firstLine="720"/>
        <w:jc w:val="both"/>
        <w:rPr>
          <w:sz w:val="24"/>
          <w:szCs w:val="24"/>
        </w:rPr>
      </w:pPr>
      <w:r w:rsidRPr="00F54325">
        <w:rPr>
          <w:sz w:val="24"/>
          <w:szCs w:val="24"/>
        </w:rPr>
        <w:t xml:space="preserve">- </w:t>
      </w:r>
      <w:r w:rsidR="002360A4" w:rsidRPr="00F54325">
        <w:rPr>
          <w:sz w:val="24"/>
          <w:szCs w:val="24"/>
        </w:rPr>
        <w:t>копии правоустанавливающих документов на земельный участок, на котором размещен (планируется к размещению) нестационарный торговый объект (в случае отсутствия в Едином государственном реестре недвижимости сведений о регистрации прав заявителя на земельный участок, на котором размещен (планируется к размещению) нестационарный торговый объект);</w:t>
      </w:r>
    </w:p>
    <w:p w:rsidR="002360A4" w:rsidRPr="00F54325" w:rsidRDefault="00F73ACA" w:rsidP="002360A4">
      <w:pPr>
        <w:ind w:firstLine="720"/>
        <w:jc w:val="both"/>
        <w:rPr>
          <w:sz w:val="24"/>
          <w:szCs w:val="24"/>
        </w:rPr>
      </w:pPr>
      <w:r w:rsidRPr="00F54325">
        <w:rPr>
          <w:sz w:val="24"/>
          <w:szCs w:val="24"/>
        </w:rPr>
        <w:t xml:space="preserve">- </w:t>
      </w:r>
      <w:r w:rsidR="002360A4" w:rsidRPr="00F54325">
        <w:rPr>
          <w:sz w:val="24"/>
          <w:szCs w:val="24"/>
        </w:rPr>
        <w:t>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(в случае, если заявитель не является собственником земельного участка, на котором размещен (планируется к размещению) нестационарный торговый объект);</w:t>
      </w:r>
    </w:p>
    <w:p w:rsidR="002360A4" w:rsidRPr="00F54325" w:rsidRDefault="00F73ACA" w:rsidP="002360A4">
      <w:pPr>
        <w:ind w:firstLine="720"/>
        <w:jc w:val="both"/>
        <w:rPr>
          <w:sz w:val="24"/>
          <w:szCs w:val="24"/>
        </w:rPr>
      </w:pPr>
      <w:r w:rsidRPr="00F54325">
        <w:rPr>
          <w:sz w:val="24"/>
          <w:szCs w:val="24"/>
        </w:rPr>
        <w:t xml:space="preserve">- </w:t>
      </w:r>
      <w:r w:rsidR="002360A4" w:rsidRPr="00F54325">
        <w:rPr>
          <w:sz w:val="24"/>
          <w:szCs w:val="24"/>
        </w:rPr>
        <w:t>протокол общего собрания собственников помещений в многоквартирном доме, содержащий решение об их согласии на размещение нестационарного торгового объекта (при размещении нестационарного торгового объекта на земельном участке, являющемся общим имуществом собственников помещений в многоквартирном доме).</w:t>
      </w:r>
    </w:p>
    <w:p w:rsidR="00F73ACA" w:rsidRPr="00F54325" w:rsidRDefault="0098622A" w:rsidP="00F73ACA">
      <w:pPr>
        <w:ind w:firstLine="720"/>
        <w:jc w:val="both"/>
        <w:rPr>
          <w:sz w:val="24"/>
          <w:szCs w:val="24"/>
        </w:rPr>
      </w:pPr>
      <w:r>
        <w:rPr>
          <w:sz w:val="24"/>
          <w:szCs w:val="24"/>
        </w:rPr>
        <w:t>2.3</w:t>
      </w:r>
      <w:r w:rsidR="00F73ACA" w:rsidRPr="00F54325">
        <w:rPr>
          <w:sz w:val="24"/>
          <w:szCs w:val="24"/>
        </w:rPr>
        <w:t>. Регистрация заявления осуществляется специалистом отдела делопроизводства администрации Вольского муниципального района.</w:t>
      </w:r>
    </w:p>
    <w:p w:rsidR="00F73ACA" w:rsidRPr="00F54325" w:rsidRDefault="00F73ACA" w:rsidP="00F73ACA">
      <w:pPr>
        <w:ind w:firstLine="720"/>
        <w:jc w:val="both"/>
        <w:rPr>
          <w:sz w:val="24"/>
          <w:szCs w:val="24"/>
        </w:rPr>
      </w:pPr>
      <w:r w:rsidRPr="00F54325">
        <w:rPr>
          <w:sz w:val="24"/>
          <w:szCs w:val="24"/>
        </w:rPr>
        <w:t>Максимальный срок рассмотрения заявления в случае, если в заявлении указан адресный ориентир, по которому планируется размещение объекта на земельном участке, находящемся в муниципальной собственности, либо земельном участке, государственная собственность на который не разграничена - 30 календарных дней со дня его регистрации.</w:t>
      </w:r>
    </w:p>
    <w:p w:rsidR="00F73ACA" w:rsidRPr="00F54325" w:rsidRDefault="00F73ACA" w:rsidP="00F73ACA">
      <w:pPr>
        <w:ind w:firstLine="720"/>
        <w:jc w:val="both"/>
        <w:rPr>
          <w:sz w:val="24"/>
          <w:szCs w:val="24"/>
        </w:rPr>
      </w:pPr>
      <w:r w:rsidRPr="00F54325">
        <w:rPr>
          <w:sz w:val="24"/>
          <w:szCs w:val="24"/>
        </w:rPr>
        <w:t>Максимальный срок рассмотрения заявления в случае, если в заявлении указан адресный ориентир, по которому планируется размещение объекта на земельном участке, находящихся в частной собственности - 30 календарных дней со дня его регистрации.</w:t>
      </w:r>
    </w:p>
    <w:p w:rsidR="00F73ACA" w:rsidRPr="00F54325" w:rsidRDefault="00F73ACA" w:rsidP="00F73ACA">
      <w:pPr>
        <w:ind w:firstLine="720"/>
        <w:jc w:val="both"/>
        <w:rPr>
          <w:sz w:val="24"/>
          <w:szCs w:val="24"/>
        </w:rPr>
      </w:pPr>
      <w:r w:rsidRPr="00F54325">
        <w:rPr>
          <w:sz w:val="24"/>
          <w:szCs w:val="24"/>
        </w:rPr>
        <w:t>Максимальный срок рассмотрения заявления в случае, если в заявлении указан адресный ориентир, по которому планируется размещение объекта на земельном участке, находящемся в государственной собственности, - 45 рабочих дней со дня его регистрации.</w:t>
      </w:r>
    </w:p>
    <w:p w:rsidR="00F73ACA" w:rsidRPr="00F54325" w:rsidRDefault="0098622A" w:rsidP="00F73ACA">
      <w:pPr>
        <w:ind w:firstLine="720"/>
        <w:jc w:val="both"/>
        <w:rPr>
          <w:sz w:val="24"/>
          <w:szCs w:val="24"/>
        </w:rPr>
      </w:pPr>
      <w:r>
        <w:rPr>
          <w:sz w:val="24"/>
          <w:szCs w:val="24"/>
        </w:rPr>
        <w:t>2.4</w:t>
      </w:r>
      <w:r w:rsidR="00F73ACA" w:rsidRPr="00F54325">
        <w:rPr>
          <w:sz w:val="24"/>
          <w:szCs w:val="24"/>
        </w:rPr>
        <w:t>. В течение пяти дней со дня поступления заявления и прилагаемых к нему документов в Управление экономики, промышленности и инвестиционной деятельности администрации Вольского муниципального района (далее - Управление) проводит проверку достоверности содержащейся в них информации.</w:t>
      </w:r>
    </w:p>
    <w:p w:rsidR="00F73ACA" w:rsidRPr="00273C70" w:rsidRDefault="0098622A" w:rsidP="00F73ACA">
      <w:pPr>
        <w:ind w:firstLine="720"/>
        <w:jc w:val="both"/>
        <w:rPr>
          <w:sz w:val="24"/>
          <w:szCs w:val="24"/>
        </w:rPr>
      </w:pPr>
      <w:r w:rsidRPr="00273C70">
        <w:rPr>
          <w:sz w:val="24"/>
          <w:szCs w:val="24"/>
        </w:rPr>
        <w:lastRenderedPageBreak/>
        <w:t>2.5</w:t>
      </w:r>
      <w:r w:rsidR="00F73ACA" w:rsidRPr="00273C70">
        <w:rPr>
          <w:sz w:val="24"/>
          <w:szCs w:val="24"/>
        </w:rPr>
        <w:t xml:space="preserve">. По окончании проверки не позднее пяти рабочих дней Управление </w:t>
      </w:r>
      <w:r w:rsidR="00843BF9" w:rsidRPr="00273C70">
        <w:rPr>
          <w:sz w:val="24"/>
          <w:szCs w:val="24"/>
        </w:rPr>
        <w:t xml:space="preserve">выдает заявителю бланк листа согласования размещения НТО </w:t>
      </w:r>
      <w:r w:rsidR="00ED4BEE" w:rsidRPr="00273C70">
        <w:rPr>
          <w:sz w:val="24"/>
          <w:szCs w:val="24"/>
        </w:rPr>
        <w:t xml:space="preserve">(далее </w:t>
      </w:r>
      <w:r w:rsidR="008600BB" w:rsidRPr="00273C70">
        <w:rPr>
          <w:sz w:val="24"/>
          <w:szCs w:val="24"/>
        </w:rPr>
        <w:t xml:space="preserve">- </w:t>
      </w:r>
      <w:r w:rsidR="00ED4BEE" w:rsidRPr="00273C70">
        <w:rPr>
          <w:sz w:val="24"/>
          <w:szCs w:val="24"/>
        </w:rPr>
        <w:t xml:space="preserve">лист согласования) </w:t>
      </w:r>
      <w:r w:rsidR="008600BB" w:rsidRPr="00273C70">
        <w:rPr>
          <w:sz w:val="24"/>
          <w:szCs w:val="24"/>
        </w:rPr>
        <w:t xml:space="preserve">по форме согласно приложению № 3 к настоящему постановлению </w:t>
      </w:r>
      <w:r w:rsidR="00843BF9" w:rsidRPr="00273C70">
        <w:rPr>
          <w:sz w:val="24"/>
          <w:szCs w:val="24"/>
        </w:rPr>
        <w:t xml:space="preserve">в двух экземплярах для прохождения процедуры согласования со всеми заинтересованными организациями.  </w:t>
      </w:r>
    </w:p>
    <w:p w:rsidR="00843BF9" w:rsidRPr="00273C70" w:rsidRDefault="00843BF9" w:rsidP="00F73ACA">
      <w:pPr>
        <w:ind w:firstLine="720"/>
        <w:jc w:val="both"/>
        <w:rPr>
          <w:sz w:val="24"/>
          <w:szCs w:val="24"/>
        </w:rPr>
      </w:pPr>
      <w:r w:rsidRPr="00273C70">
        <w:rPr>
          <w:sz w:val="24"/>
          <w:szCs w:val="24"/>
        </w:rPr>
        <w:t>После согласования размещения НТО заявитель возвращает лист согласования в Управление.</w:t>
      </w:r>
    </w:p>
    <w:p w:rsidR="00843BF9" w:rsidRPr="00273C70" w:rsidRDefault="00843BF9" w:rsidP="00F73ACA">
      <w:pPr>
        <w:ind w:firstLine="720"/>
        <w:jc w:val="both"/>
        <w:rPr>
          <w:sz w:val="24"/>
          <w:szCs w:val="24"/>
        </w:rPr>
      </w:pPr>
      <w:r w:rsidRPr="00273C70">
        <w:rPr>
          <w:sz w:val="24"/>
          <w:szCs w:val="24"/>
        </w:rPr>
        <w:t>В случае отсутствия согласования хотя бы одной из организаций</w:t>
      </w:r>
      <w:r w:rsidR="00ED4BEE" w:rsidRPr="00273C70">
        <w:rPr>
          <w:sz w:val="24"/>
          <w:szCs w:val="24"/>
        </w:rPr>
        <w:t>,</w:t>
      </w:r>
      <w:r w:rsidRPr="00273C70">
        <w:rPr>
          <w:sz w:val="24"/>
          <w:szCs w:val="24"/>
        </w:rPr>
        <w:t xml:space="preserve"> указанной в листе</w:t>
      </w:r>
      <w:r w:rsidR="00ED4BEE" w:rsidRPr="00273C70">
        <w:rPr>
          <w:sz w:val="24"/>
          <w:szCs w:val="24"/>
        </w:rPr>
        <w:t xml:space="preserve"> согласования,  </w:t>
      </w:r>
      <w:r w:rsidRPr="00273C70">
        <w:rPr>
          <w:sz w:val="24"/>
          <w:szCs w:val="24"/>
        </w:rPr>
        <w:t>размещение НТО считается не согласованным и не подлежит включению в Схему НТО.</w:t>
      </w:r>
    </w:p>
    <w:p w:rsidR="00F73ACA" w:rsidRPr="00F54325" w:rsidRDefault="00F73ACA" w:rsidP="00F73ACA">
      <w:pPr>
        <w:ind w:firstLine="720"/>
        <w:jc w:val="both"/>
        <w:rPr>
          <w:sz w:val="24"/>
          <w:szCs w:val="24"/>
        </w:rPr>
      </w:pPr>
      <w:r w:rsidRPr="00F54325">
        <w:rPr>
          <w:sz w:val="24"/>
          <w:szCs w:val="24"/>
        </w:rPr>
        <w:t>В случае если в заявлении указан адресный ориентир, по которому планируется размещение объекта на земельном участке, находящемся в государственной собственности, копия поступившего на рассмотрение заявления с копиями прилагаемых к нему документов направляются в уполномоченный территориальный орган федерального органа исполнительной власти или орган исполнительной власти субъекта Российской Федерации, осуществляющий полномочия собственника.</w:t>
      </w:r>
    </w:p>
    <w:p w:rsidR="00F73ACA" w:rsidRPr="00F54325" w:rsidRDefault="00F73ACA" w:rsidP="00F73ACA">
      <w:pPr>
        <w:ind w:firstLine="720"/>
        <w:jc w:val="both"/>
        <w:rPr>
          <w:sz w:val="24"/>
          <w:szCs w:val="24"/>
        </w:rPr>
      </w:pPr>
      <w:proofErr w:type="gramStart"/>
      <w:r w:rsidRPr="00F54325">
        <w:rPr>
          <w:sz w:val="24"/>
          <w:szCs w:val="24"/>
        </w:rPr>
        <w:t>В соответствии с Правилами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утвержденными постановлением Правительства Российской Федерации от 29 сентября 2010 г. № 772, уполномоченный территориальный орган федерального органа исполнительной власти или орган исполнительной власти субъекта Российской Федерации рассматривает заявление и прилагаемые к нему документы в</w:t>
      </w:r>
      <w:proofErr w:type="gramEnd"/>
      <w:r w:rsidRPr="00F54325">
        <w:rPr>
          <w:sz w:val="24"/>
          <w:szCs w:val="24"/>
        </w:rPr>
        <w:t xml:space="preserve"> течение 30 рабочих дней.</w:t>
      </w:r>
    </w:p>
    <w:p w:rsidR="00F73ACA" w:rsidRDefault="00280C47" w:rsidP="00F73ACA">
      <w:pPr>
        <w:ind w:firstLine="720"/>
        <w:jc w:val="both"/>
        <w:rPr>
          <w:sz w:val="24"/>
          <w:szCs w:val="24"/>
        </w:rPr>
      </w:pPr>
      <w:r>
        <w:rPr>
          <w:sz w:val="24"/>
          <w:szCs w:val="24"/>
        </w:rPr>
        <w:t>2.6</w:t>
      </w:r>
      <w:r w:rsidR="00F73ACA" w:rsidRPr="00F54325">
        <w:rPr>
          <w:sz w:val="24"/>
          <w:szCs w:val="24"/>
        </w:rPr>
        <w:t xml:space="preserve">. Управление в течение пяти рабочих дней после поступления от </w:t>
      </w:r>
      <w:r w:rsidR="00273C70">
        <w:rPr>
          <w:sz w:val="24"/>
          <w:szCs w:val="24"/>
        </w:rPr>
        <w:t xml:space="preserve">заявителя листа согласования </w:t>
      </w:r>
      <w:r w:rsidR="00F73ACA" w:rsidRPr="00F54325">
        <w:rPr>
          <w:sz w:val="24"/>
          <w:szCs w:val="24"/>
        </w:rPr>
        <w:t xml:space="preserve">принимает решение о </w:t>
      </w:r>
      <w:r w:rsidR="00273C70">
        <w:rPr>
          <w:sz w:val="24"/>
          <w:szCs w:val="24"/>
        </w:rPr>
        <w:t>включении</w:t>
      </w:r>
      <w:r w:rsidR="00F73ACA" w:rsidRPr="00F54325">
        <w:rPr>
          <w:sz w:val="24"/>
          <w:szCs w:val="24"/>
        </w:rPr>
        <w:t xml:space="preserve"> (исключения) сведений о нестационарном торговом объекте в Схему (из Схемы).</w:t>
      </w:r>
    </w:p>
    <w:p w:rsidR="00AF38D9" w:rsidRPr="00F54325" w:rsidRDefault="00AF38D9" w:rsidP="00AF38D9">
      <w:pPr>
        <w:ind w:firstLine="720"/>
        <w:jc w:val="both"/>
        <w:rPr>
          <w:sz w:val="24"/>
          <w:szCs w:val="24"/>
        </w:rPr>
      </w:pPr>
      <w:r w:rsidRPr="00F54325">
        <w:rPr>
          <w:sz w:val="24"/>
          <w:szCs w:val="24"/>
        </w:rPr>
        <w:t xml:space="preserve">В случае принятия решения о </w:t>
      </w:r>
      <w:r w:rsidR="00273C70">
        <w:rPr>
          <w:sz w:val="24"/>
          <w:szCs w:val="24"/>
        </w:rPr>
        <w:t>включении (исключении</w:t>
      </w:r>
      <w:r w:rsidRPr="00F54325">
        <w:rPr>
          <w:sz w:val="24"/>
          <w:szCs w:val="24"/>
        </w:rPr>
        <w:t>) в Схему (из Схемы) сведений о нестационарном торговом объекте Управление в порядке, установленном для разработки и утверждения Схемы, готовит проект муниципального правового акта.</w:t>
      </w:r>
    </w:p>
    <w:p w:rsidR="00B76A53" w:rsidRPr="00F54325" w:rsidRDefault="00F73ACA" w:rsidP="0098622A">
      <w:pPr>
        <w:ind w:firstLine="720"/>
        <w:jc w:val="both"/>
        <w:rPr>
          <w:sz w:val="24"/>
          <w:szCs w:val="24"/>
        </w:rPr>
      </w:pPr>
      <w:r w:rsidRPr="00F54325">
        <w:rPr>
          <w:sz w:val="24"/>
          <w:szCs w:val="24"/>
        </w:rPr>
        <w:t xml:space="preserve">Письменное уведомление о принятом </w:t>
      </w:r>
      <w:proofErr w:type="gramStart"/>
      <w:r w:rsidR="00B76A53" w:rsidRPr="00F54325">
        <w:rPr>
          <w:sz w:val="24"/>
          <w:szCs w:val="24"/>
        </w:rPr>
        <w:t>решении</w:t>
      </w:r>
      <w:proofErr w:type="gramEnd"/>
      <w:r w:rsidRPr="00F54325">
        <w:rPr>
          <w:sz w:val="24"/>
          <w:szCs w:val="24"/>
        </w:rPr>
        <w:t xml:space="preserve"> о включении в Схему (из Схемы) либо уведомление об отказе вручаются Заявителю лично или направляются в его адрес заказным письмом.</w:t>
      </w:r>
    </w:p>
    <w:p w:rsidR="00B76A53" w:rsidRPr="00F54325" w:rsidRDefault="00280C47" w:rsidP="00B76A53">
      <w:pPr>
        <w:ind w:firstLine="720"/>
        <w:jc w:val="both"/>
        <w:rPr>
          <w:sz w:val="24"/>
          <w:szCs w:val="24"/>
        </w:rPr>
      </w:pPr>
      <w:r>
        <w:rPr>
          <w:sz w:val="24"/>
          <w:szCs w:val="24"/>
        </w:rPr>
        <w:t xml:space="preserve">2.7 </w:t>
      </w:r>
      <w:r w:rsidR="00B76A53" w:rsidRPr="00F54325">
        <w:rPr>
          <w:sz w:val="24"/>
          <w:szCs w:val="24"/>
        </w:rPr>
        <w:t>Включение нестационарного торгового объекта в схему осуществляется при соблюдении следующих требований к нестационарному торговому объекту и месту его размещения:</w:t>
      </w:r>
    </w:p>
    <w:p w:rsidR="00B76A53" w:rsidRPr="00F54325" w:rsidRDefault="00B76A53" w:rsidP="00B76A53">
      <w:pPr>
        <w:ind w:firstLine="720"/>
        <w:jc w:val="both"/>
        <w:rPr>
          <w:sz w:val="24"/>
          <w:szCs w:val="24"/>
        </w:rPr>
      </w:pPr>
      <w:r w:rsidRPr="00F54325">
        <w:rPr>
          <w:sz w:val="24"/>
          <w:szCs w:val="24"/>
        </w:rPr>
        <w:t xml:space="preserve">размещение и использование нестационарного торгового объекта должны осуществляться в соответствии с целевым назначением и видом разрешенного использования земельного участка, </w:t>
      </w:r>
      <w:proofErr w:type="gramStart"/>
      <w:r w:rsidRPr="00F54325">
        <w:rPr>
          <w:sz w:val="24"/>
          <w:szCs w:val="24"/>
        </w:rPr>
        <w:t>допускающими</w:t>
      </w:r>
      <w:proofErr w:type="gramEnd"/>
      <w:r w:rsidRPr="00F54325">
        <w:rPr>
          <w:sz w:val="24"/>
          <w:szCs w:val="24"/>
        </w:rPr>
        <w:t xml:space="preserve"> размещение нестационарного торгового объекта;</w:t>
      </w:r>
    </w:p>
    <w:p w:rsidR="00B76A53" w:rsidRPr="00F54325" w:rsidRDefault="00B76A53" w:rsidP="00B76A53">
      <w:pPr>
        <w:ind w:firstLine="720"/>
        <w:jc w:val="both"/>
        <w:rPr>
          <w:sz w:val="24"/>
          <w:szCs w:val="24"/>
        </w:rPr>
      </w:pPr>
      <w:r w:rsidRPr="00F54325">
        <w:rPr>
          <w:sz w:val="24"/>
          <w:szCs w:val="24"/>
        </w:rPr>
        <w:t>размещение и использование нестационарного торгового объекта допускаются при условии соответствия такого размещения и использования нестационарного торгового объекта документам территориального планирования, правилам землепользования и застройки, градостроительным нормам и правилам, правилам пожарной безопасности, санитарным правилам, гигиеническим и экологическим нормативам, правилам благоустройства территории муниципального образования;</w:t>
      </w:r>
    </w:p>
    <w:p w:rsidR="00B76A53" w:rsidRPr="00F54325" w:rsidRDefault="00B76A53" w:rsidP="00B76A53">
      <w:pPr>
        <w:ind w:firstLine="720"/>
        <w:jc w:val="both"/>
        <w:rPr>
          <w:sz w:val="24"/>
          <w:szCs w:val="24"/>
        </w:rPr>
      </w:pPr>
      <w:r w:rsidRPr="00F54325">
        <w:rPr>
          <w:sz w:val="24"/>
          <w:szCs w:val="24"/>
        </w:rPr>
        <w:t>внешний вид, размеры и иные характеристики нестационарного торгового объекта должны соответствовать архитектурно-художественным требованиям, установленным соответствующим муниципальным нормативным правовым актом на территории муниципального образования;</w:t>
      </w:r>
    </w:p>
    <w:p w:rsidR="00B76A53" w:rsidRPr="00F54325" w:rsidRDefault="00B76A53" w:rsidP="0098622A">
      <w:pPr>
        <w:ind w:firstLine="720"/>
        <w:jc w:val="both"/>
        <w:rPr>
          <w:sz w:val="24"/>
          <w:szCs w:val="24"/>
        </w:rPr>
      </w:pPr>
      <w:r w:rsidRPr="00F54325">
        <w:rPr>
          <w:sz w:val="24"/>
          <w:szCs w:val="24"/>
        </w:rPr>
        <w:t>доступность нестационарного торгового объекта в часы его работы для маломобильных групп населения.</w:t>
      </w:r>
    </w:p>
    <w:p w:rsidR="00A6449D" w:rsidRPr="00F54325" w:rsidRDefault="00280C47" w:rsidP="00A6449D">
      <w:pPr>
        <w:ind w:firstLine="720"/>
        <w:jc w:val="both"/>
        <w:rPr>
          <w:sz w:val="24"/>
          <w:szCs w:val="24"/>
        </w:rPr>
      </w:pPr>
      <w:r>
        <w:rPr>
          <w:sz w:val="24"/>
          <w:szCs w:val="24"/>
        </w:rPr>
        <w:lastRenderedPageBreak/>
        <w:t>2.8</w:t>
      </w:r>
      <w:r w:rsidR="00A6449D" w:rsidRPr="00F54325">
        <w:rPr>
          <w:sz w:val="24"/>
          <w:szCs w:val="24"/>
        </w:rPr>
        <w:t>. Основаниями для включения (исключения) в Схему (из Схемы) сведений о нестационарном торговом объекте являются:</w:t>
      </w:r>
    </w:p>
    <w:p w:rsidR="00A6449D" w:rsidRPr="00F54325" w:rsidRDefault="00A6449D" w:rsidP="00A6449D">
      <w:pPr>
        <w:ind w:firstLine="720"/>
        <w:jc w:val="both"/>
        <w:rPr>
          <w:sz w:val="24"/>
          <w:szCs w:val="24"/>
        </w:rPr>
      </w:pPr>
      <w:r w:rsidRPr="00F54325">
        <w:rPr>
          <w:sz w:val="24"/>
          <w:szCs w:val="24"/>
        </w:rPr>
        <w:t>- изъятие земельного участка, на котором ранее размещался нестационарный торговый объект, для государственных или муниципальных нужд;</w:t>
      </w:r>
    </w:p>
    <w:p w:rsidR="002360A4" w:rsidRPr="00F54325" w:rsidRDefault="00A6449D" w:rsidP="0098622A">
      <w:pPr>
        <w:ind w:firstLine="720"/>
        <w:jc w:val="both"/>
        <w:rPr>
          <w:sz w:val="24"/>
          <w:szCs w:val="24"/>
        </w:rPr>
      </w:pPr>
      <w:r w:rsidRPr="00F54325">
        <w:rPr>
          <w:sz w:val="24"/>
          <w:szCs w:val="24"/>
        </w:rPr>
        <w:t>- прекращение, перепрофилирование деятельности стационарных торговых объектов, повлекшее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w:t>
      </w:r>
    </w:p>
    <w:p w:rsidR="00B76A53" w:rsidRPr="00F54325" w:rsidRDefault="00280C47" w:rsidP="00B76A53">
      <w:pPr>
        <w:ind w:firstLine="720"/>
        <w:jc w:val="both"/>
        <w:rPr>
          <w:sz w:val="24"/>
          <w:szCs w:val="24"/>
        </w:rPr>
      </w:pPr>
      <w:r>
        <w:rPr>
          <w:sz w:val="24"/>
          <w:szCs w:val="24"/>
        </w:rPr>
        <w:t>2.9</w:t>
      </w:r>
      <w:r w:rsidR="00A6449D" w:rsidRPr="00F54325">
        <w:rPr>
          <w:sz w:val="24"/>
          <w:szCs w:val="24"/>
        </w:rPr>
        <w:t xml:space="preserve">. </w:t>
      </w:r>
      <w:r w:rsidR="00B76A53" w:rsidRPr="00F54325">
        <w:rPr>
          <w:sz w:val="24"/>
          <w:szCs w:val="24"/>
        </w:rPr>
        <w:t>Основаниями для отказа во включении нестационарного торгового объекта в схему являются:</w:t>
      </w:r>
    </w:p>
    <w:p w:rsidR="00B76A53" w:rsidRPr="00F54325" w:rsidRDefault="00280C47" w:rsidP="00B76A53">
      <w:pPr>
        <w:ind w:firstLine="720"/>
        <w:jc w:val="both"/>
        <w:rPr>
          <w:sz w:val="24"/>
          <w:szCs w:val="24"/>
        </w:rPr>
      </w:pPr>
      <w:r>
        <w:rPr>
          <w:sz w:val="24"/>
          <w:szCs w:val="24"/>
        </w:rPr>
        <w:t xml:space="preserve">- </w:t>
      </w:r>
      <w:r w:rsidR="00B76A53" w:rsidRPr="00F54325">
        <w:rPr>
          <w:sz w:val="24"/>
          <w:szCs w:val="24"/>
        </w:rPr>
        <w:t xml:space="preserve">непредставление документов, указанных </w:t>
      </w:r>
      <w:r w:rsidR="00B76A53" w:rsidRPr="00280C47">
        <w:rPr>
          <w:sz w:val="24"/>
          <w:szCs w:val="24"/>
        </w:rPr>
        <w:t>в пункте 2</w:t>
      </w:r>
      <w:r w:rsidRPr="00280C47">
        <w:rPr>
          <w:sz w:val="24"/>
          <w:szCs w:val="24"/>
        </w:rPr>
        <w:t>.2</w:t>
      </w:r>
      <w:r w:rsidR="00B76A53" w:rsidRPr="00280C47">
        <w:rPr>
          <w:sz w:val="24"/>
          <w:szCs w:val="24"/>
        </w:rPr>
        <w:t xml:space="preserve"> настоящего По</w:t>
      </w:r>
      <w:r w:rsidRPr="00280C47">
        <w:rPr>
          <w:sz w:val="24"/>
          <w:szCs w:val="24"/>
        </w:rPr>
        <w:t>рядка</w:t>
      </w:r>
      <w:r w:rsidR="00B76A53" w:rsidRPr="00280C47">
        <w:rPr>
          <w:sz w:val="24"/>
          <w:szCs w:val="24"/>
        </w:rPr>
        <w:t>;</w:t>
      </w:r>
    </w:p>
    <w:p w:rsidR="00B76A53" w:rsidRDefault="00280C47" w:rsidP="00B76A53">
      <w:pPr>
        <w:ind w:firstLine="720"/>
        <w:jc w:val="both"/>
        <w:rPr>
          <w:sz w:val="24"/>
          <w:szCs w:val="24"/>
        </w:rPr>
      </w:pPr>
      <w:r>
        <w:rPr>
          <w:sz w:val="24"/>
          <w:szCs w:val="24"/>
        </w:rPr>
        <w:t xml:space="preserve">- </w:t>
      </w:r>
      <w:r w:rsidR="00B76A53" w:rsidRPr="00F54325">
        <w:rPr>
          <w:sz w:val="24"/>
          <w:szCs w:val="24"/>
        </w:rPr>
        <w:t xml:space="preserve">несоответствие нестационарного торгового объекта и места его размещения требованиям, установленным пунктом </w:t>
      </w:r>
      <w:r w:rsidRPr="00280C47">
        <w:rPr>
          <w:sz w:val="24"/>
          <w:szCs w:val="24"/>
        </w:rPr>
        <w:t>2.7 настоящего Порядка</w:t>
      </w:r>
      <w:r w:rsidR="00B76A53" w:rsidRPr="00280C47">
        <w:rPr>
          <w:sz w:val="24"/>
          <w:szCs w:val="24"/>
        </w:rPr>
        <w:t>;</w:t>
      </w:r>
    </w:p>
    <w:p w:rsidR="001822DF" w:rsidRPr="00F54325" w:rsidRDefault="001822DF" w:rsidP="00B76A53">
      <w:pPr>
        <w:ind w:firstLine="720"/>
        <w:jc w:val="both"/>
        <w:rPr>
          <w:sz w:val="24"/>
          <w:szCs w:val="24"/>
        </w:rPr>
      </w:pPr>
      <w:r>
        <w:rPr>
          <w:sz w:val="24"/>
          <w:szCs w:val="24"/>
        </w:rPr>
        <w:t xml:space="preserve">- отсутствие согласованного листа согласования; </w:t>
      </w:r>
    </w:p>
    <w:p w:rsidR="00A6449D" w:rsidRPr="00F54325" w:rsidRDefault="00280C47" w:rsidP="00B76A53">
      <w:pPr>
        <w:ind w:firstLine="720"/>
        <w:jc w:val="both"/>
        <w:rPr>
          <w:sz w:val="24"/>
          <w:szCs w:val="24"/>
        </w:rPr>
      </w:pPr>
      <w:r>
        <w:rPr>
          <w:sz w:val="24"/>
          <w:szCs w:val="24"/>
        </w:rPr>
        <w:t xml:space="preserve">- </w:t>
      </w:r>
      <w:r w:rsidR="00B76A53" w:rsidRPr="00F54325">
        <w:rPr>
          <w:sz w:val="24"/>
          <w:szCs w:val="24"/>
        </w:rPr>
        <w:t>несоблюдение требований для мобильных торговых объектов, установленных в соответствии с частью 8 статьи 10 Федерального закона «Об основах государственного регулирования торговой деятельности в Российской Федерации» (в случае установления таких требований нормативным правовым актом Саратовской области)</w:t>
      </w:r>
    </w:p>
    <w:p w:rsidR="00A6449D" w:rsidRPr="00F54325" w:rsidRDefault="00A6449D" w:rsidP="00A6449D">
      <w:pPr>
        <w:ind w:firstLine="720"/>
        <w:jc w:val="both"/>
        <w:rPr>
          <w:sz w:val="24"/>
          <w:szCs w:val="24"/>
        </w:rPr>
      </w:pPr>
      <w:r w:rsidRPr="00F54325">
        <w:rPr>
          <w:sz w:val="24"/>
          <w:szCs w:val="24"/>
        </w:rPr>
        <w:t xml:space="preserve">- несоответствие нестационарного торгового объекта либо места его предполагаемого размещения требованиям, установленным </w:t>
      </w:r>
      <w:r w:rsidRPr="00843BF9">
        <w:rPr>
          <w:sz w:val="24"/>
          <w:szCs w:val="24"/>
        </w:rPr>
        <w:t>Правилами благоустройства и озеленения территории муниципального образования город Вольск, утвержденным решением Совета муниципального образо</w:t>
      </w:r>
      <w:r w:rsidR="00B635D0" w:rsidRPr="00843BF9">
        <w:rPr>
          <w:sz w:val="24"/>
          <w:szCs w:val="24"/>
        </w:rPr>
        <w:t>вания город Вольск от 15.03.2023г. № 59/4</w:t>
      </w:r>
      <w:r w:rsidRPr="00843BF9">
        <w:rPr>
          <w:sz w:val="24"/>
          <w:szCs w:val="24"/>
        </w:rPr>
        <w:t>-</w:t>
      </w:r>
      <w:r w:rsidR="00B635D0" w:rsidRPr="00843BF9">
        <w:rPr>
          <w:sz w:val="24"/>
          <w:szCs w:val="24"/>
        </w:rPr>
        <w:t>202</w:t>
      </w:r>
      <w:r w:rsidRPr="00843BF9">
        <w:rPr>
          <w:sz w:val="24"/>
          <w:szCs w:val="24"/>
        </w:rPr>
        <w:t>;</w:t>
      </w:r>
    </w:p>
    <w:p w:rsidR="00A6449D" w:rsidRPr="00F54325" w:rsidRDefault="00A6449D" w:rsidP="00A6449D">
      <w:pPr>
        <w:ind w:firstLine="720"/>
        <w:jc w:val="both"/>
        <w:rPr>
          <w:sz w:val="24"/>
          <w:szCs w:val="24"/>
        </w:rPr>
      </w:pPr>
      <w:r w:rsidRPr="00F54325">
        <w:rPr>
          <w:sz w:val="24"/>
          <w:szCs w:val="24"/>
        </w:rPr>
        <w:t>- в случае размещения нестационарного торгового объекта по адресному ориентиру, находящемуся:</w:t>
      </w:r>
    </w:p>
    <w:p w:rsidR="00A6449D" w:rsidRPr="00F54325" w:rsidRDefault="00A6449D" w:rsidP="00A6449D">
      <w:pPr>
        <w:ind w:firstLine="720"/>
        <w:jc w:val="both"/>
        <w:rPr>
          <w:sz w:val="24"/>
          <w:szCs w:val="24"/>
        </w:rPr>
      </w:pPr>
      <w:r w:rsidRPr="00F54325">
        <w:rPr>
          <w:sz w:val="24"/>
          <w:szCs w:val="24"/>
        </w:rPr>
        <w:t>а) в охранных зонах коммуникаций;</w:t>
      </w:r>
    </w:p>
    <w:p w:rsidR="00A6449D" w:rsidRPr="00F54325" w:rsidRDefault="00A6449D" w:rsidP="00A6449D">
      <w:pPr>
        <w:ind w:firstLine="720"/>
        <w:jc w:val="both"/>
        <w:rPr>
          <w:sz w:val="24"/>
          <w:szCs w:val="24"/>
        </w:rPr>
      </w:pPr>
      <w:r w:rsidRPr="00F54325">
        <w:rPr>
          <w:sz w:val="24"/>
          <w:szCs w:val="24"/>
        </w:rPr>
        <w:t>б) в охранных зонах и границах территорий объектов культурного наследия местного, регионального и федерального назначения и выявленных объектах культурного наследия;</w:t>
      </w:r>
    </w:p>
    <w:p w:rsidR="00A6449D" w:rsidRPr="00F54325" w:rsidRDefault="00A6449D" w:rsidP="00A6449D">
      <w:pPr>
        <w:ind w:firstLine="720"/>
        <w:jc w:val="both"/>
        <w:rPr>
          <w:sz w:val="24"/>
          <w:szCs w:val="24"/>
        </w:rPr>
      </w:pPr>
      <w:proofErr w:type="gramStart"/>
      <w:r w:rsidRPr="00F54325">
        <w:rPr>
          <w:sz w:val="24"/>
          <w:szCs w:val="24"/>
        </w:rPr>
        <w:t xml:space="preserve">в) на землях особо охраняемых природных территорий, в зонах охраны гидрометеорологических станций, в первой зоне санитарной охраны источников водоснабжения и площадок водопроводных сооружений, в первой зоне округа санитарной охраны курортов на минеральных источниках, лечебных грязях, санаториев бальнеологических лечебниц, пансионатов, если проектируемые объекты не связаны с эксплуатацией природных лечебных средств курортов, в </w:t>
      </w:r>
      <w:proofErr w:type="spellStart"/>
      <w:r w:rsidRPr="00F54325">
        <w:rPr>
          <w:sz w:val="24"/>
          <w:szCs w:val="24"/>
        </w:rPr>
        <w:t>водоохранных</w:t>
      </w:r>
      <w:proofErr w:type="spellEnd"/>
      <w:r w:rsidRPr="00F54325">
        <w:rPr>
          <w:sz w:val="24"/>
          <w:szCs w:val="24"/>
        </w:rPr>
        <w:t xml:space="preserve"> зонах и прибрежных защитных полосах;</w:t>
      </w:r>
      <w:proofErr w:type="gramEnd"/>
    </w:p>
    <w:p w:rsidR="00A6449D" w:rsidRPr="00F54325" w:rsidRDefault="00A6449D" w:rsidP="00A6449D">
      <w:pPr>
        <w:ind w:firstLine="720"/>
        <w:jc w:val="both"/>
        <w:rPr>
          <w:sz w:val="24"/>
          <w:szCs w:val="24"/>
        </w:rPr>
      </w:pPr>
      <w:r w:rsidRPr="00F54325">
        <w:rPr>
          <w:sz w:val="24"/>
          <w:szCs w:val="24"/>
        </w:rPr>
        <w:t>г) в пределах треугольников видимости на нерегулируемых перекрестках и примыканиях улиц и дорог, а также пешеходных переходах в соответствии со строительными нормами и правилами;</w:t>
      </w:r>
    </w:p>
    <w:p w:rsidR="00B76A53" w:rsidRPr="00F54325" w:rsidRDefault="00A6449D" w:rsidP="00273C70">
      <w:pPr>
        <w:ind w:firstLine="720"/>
        <w:jc w:val="both"/>
        <w:rPr>
          <w:sz w:val="24"/>
          <w:szCs w:val="24"/>
        </w:rPr>
      </w:pPr>
      <w:r w:rsidRPr="00F54325">
        <w:rPr>
          <w:sz w:val="24"/>
          <w:szCs w:val="24"/>
        </w:rPr>
        <w:t xml:space="preserve">- размещение нестационарного торгового объекта повлечет нарушение требований технических регламентов, </w:t>
      </w:r>
      <w:proofErr w:type="spellStart"/>
      <w:r w:rsidRPr="00F54325">
        <w:rPr>
          <w:sz w:val="24"/>
          <w:szCs w:val="24"/>
        </w:rPr>
        <w:t>ГОСТов</w:t>
      </w:r>
      <w:proofErr w:type="spellEnd"/>
      <w:r w:rsidRPr="00F54325">
        <w:rPr>
          <w:sz w:val="24"/>
          <w:szCs w:val="24"/>
        </w:rPr>
        <w:t xml:space="preserve">, </w:t>
      </w:r>
      <w:proofErr w:type="spellStart"/>
      <w:r w:rsidRPr="00F54325">
        <w:rPr>
          <w:sz w:val="24"/>
          <w:szCs w:val="24"/>
        </w:rPr>
        <w:t>СНиПов</w:t>
      </w:r>
      <w:proofErr w:type="spellEnd"/>
      <w:r w:rsidRPr="00F54325">
        <w:rPr>
          <w:sz w:val="24"/>
          <w:szCs w:val="24"/>
        </w:rPr>
        <w:t>, СП.</w:t>
      </w:r>
    </w:p>
    <w:p w:rsidR="00B76A53" w:rsidRPr="00F54325" w:rsidRDefault="00AF38D9" w:rsidP="00B76A53">
      <w:pPr>
        <w:ind w:firstLine="720"/>
        <w:jc w:val="both"/>
        <w:rPr>
          <w:sz w:val="24"/>
          <w:szCs w:val="24"/>
        </w:rPr>
      </w:pPr>
      <w:r>
        <w:rPr>
          <w:sz w:val="24"/>
          <w:szCs w:val="24"/>
        </w:rPr>
        <w:t xml:space="preserve">2.10 </w:t>
      </w:r>
      <w:r w:rsidR="00B76A53" w:rsidRPr="00F54325">
        <w:rPr>
          <w:sz w:val="24"/>
          <w:szCs w:val="24"/>
        </w:rPr>
        <w:t>Исключение нестационарного торгового объекта из схемы осуществляется по инициативе заявителя на основании заявления по форме согласно при</w:t>
      </w:r>
      <w:r w:rsidR="00273C70">
        <w:rPr>
          <w:sz w:val="24"/>
          <w:szCs w:val="24"/>
        </w:rPr>
        <w:t>ложению № 2 к настоящему постановлению</w:t>
      </w:r>
      <w:r w:rsidR="00B76A53" w:rsidRPr="00F54325">
        <w:rPr>
          <w:sz w:val="24"/>
          <w:szCs w:val="24"/>
        </w:rPr>
        <w:t>, либо по инициативе органа местного самоуправления, уполномоченного на разработку и утверждение схемы в соответствии с уставом муниципального образования с учетом требований законодательства Российской Федерации при наличии следующих оснований:</w:t>
      </w:r>
    </w:p>
    <w:p w:rsidR="00B76A53" w:rsidRPr="00F54325" w:rsidRDefault="00B76A53" w:rsidP="00B76A53">
      <w:pPr>
        <w:ind w:firstLine="720"/>
        <w:jc w:val="both"/>
        <w:rPr>
          <w:sz w:val="24"/>
          <w:szCs w:val="24"/>
        </w:rPr>
      </w:pPr>
      <w:r w:rsidRPr="00F54325">
        <w:rPr>
          <w:sz w:val="24"/>
          <w:szCs w:val="24"/>
        </w:rPr>
        <w:t>введение соответствующими нормативными правовыми актами ограничений на расположение некапитальных строений, сооружений в границах зон с особыми условиями использования территорий;</w:t>
      </w:r>
    </w:p>
    <w:p w:rsidR="00B76A53" w:rsidRPr="00F54325" w:rsidRDefault="00B76A53" w:rsidP="00B76A53">
      <w:pPr>
        <w:ind w:firstLine="720"/>
        <w:jc w:val="both"/>
        <w:rPr>
          <w:sz w:val="24"/>
          <w:szCs w:val="24"/>
        </w:rPr>
      </w:pPr>
      <w:r w:rsidRPr="00F54325">
        <w:rPr>
          <w:sz w:val="24"/>
          <w:szCs w:val="24"/>
        </w:rPr>
        <w:t>изъятие земельного участка, на котором размещается нестационарный торговый объект, для государственных или муниципальных нужд;</w:t>
      </w:r>
    </w:p>
    <w:p w:rsidR="00B76A53" w:rsidRPr="00F54325" w:rsidRDefault="00B76A53" w:rsidP="00B76A53">
      <w:pPr>
        <w:ind w:firstLine="720"/>
        <w:jc w:val="both"/>
        <w:rPr>
          <w:sz w:val="24"/>
          <w:szCs w:val="24"/>
        </w:rPr>
      </w:pPr>
      <w:r w:rsidRPr="00F54325">
        <w:rPr>
          <w:sz w:val="24"/>
          <w:szCs w:val="24"/>
        </w:rPr>
        <w:lastRenderedPageBreak/>
        <w:t>принятие в порядке, установленном Градостроительным кодексом Российской Федерации, решения о комплексном развитии застроенных территорий, которым размещение нестационарного торгового объекта указанного в схеме не предусмотрено.</w:t>
      </w:r>
    </w:p>
    <w:p w:rsidR="00AF38D9" w:rsidRDefault="00B76A53" w:rsidP="00A6449D">
      <w:pPr>
        <w:ind w:firstLine="720"/>
        <w:jc w:val="both"/>
        <w:rPr>
          <w:sz w:val="24"/>
          <w:szCs w:val="24"/>
        </w:rPr>
      </w:pPr>
      <w:r w:rsidRPr="00F54325">
        <w:rPr>
          <w:sz w:val="24"/>
          <w:szCs w:val="24"/>
        </w:rPr>
        <w:t xml:space="preserve">В случае исключения нестационарного торгового объекта из Схемы по инициативе органа местного самоуправления в период действия договора или иного разрешительного документа хозяйствующему субъекту предоставляется по его заявлению свободное компенсационное место размещения нестационарного торгового объекта из </w:t>
      </w:r>
      <w:proofErr w:type="gramStart"/>
      <w:r w:rsidRPr="00F54325">
        <w:rPr>
          <w:sz w:val="24"/>
          <w:szCs w:val="24"/>
        </w:rPr>
        <w:t>предусмотренных</w:t>
      </w:r>
      <w:proofErr w:type="gramEnd"/>
      <w:r w:rsidRPr="00F54325">
        <w:rPr>
          <w:sz w:val="24"/>
          <w:szCs w:val="24"/>
        </w:rPr>
        <w:t xml:space="preserve"> Схемой. При отсутствии свободного места, предусмотренного Схемой, уполномоченным органом местного самоуправления инициируются и утверждаются изменения в Схему, предусматривающие включение в нее места размещения нестационарного торгового объекта, в целях предоставления его как свободного компенсационного. В этом случае договор на размещение нестационарного торгового объекта заключается без проведения торгов на основании заявления хозяйствующего субъекта</w:t>
      </w:r>
    </w:p>
    <w:p w:rsidR="00A6449D" w:rsidRPr="00F54325" w:rsidRDefault="00AF38D9" w:rsidP="00B76A53">
      <w:pPr>
        <w:ind w:firstLine="720"/>
        <w:jc w:val="both"/>
        <w:rPr>
          <w:sz w:val="24"/>
          <w:szCs w:val="24"/>
        </w:rPr>
      </w:pPr>
      <w:r>
        <w:rPr>
          <w:sz w:val="24"/>
          <w:szCs w:val="24"/>
        </w:rPr>
        <w:t xml:space="preserve">2.11 </w:t>
      </w:r>
      <w:r w:rsidR="00A6449D" w:rsidRPr="00F54325">
        <w:rPr>
          <w:sz w:val="24"/>
          <w:szCs w:val="24"/>
        </w:rPr>
        <w:t xml:space="preserve">Изменения в Схему вносятся в соответствии с настоящим Порядком и не чаще одного раза в квартал. </w:t>
      </w:r>
    </w:p>
    <w:p w:rsidR="00A6449D" w:rsidRPr="0027643F" w:rsidRDefault="00A6449D" w:rsidP="00A6449D">
      <w:pPr>
        <w:rPr>
          <w:sz w:val="24"/>
          <w:szCs w:val="24"/>
        </w:rPr>
      </w:pPr>
    </w:p>
    <w:p w:rsidR="00A6449D" w:rsidRPr="0027643F" w:rsidRDefault="00A6449D" w:rsidP="00A6449D">
      <w:pPr>
        <w:rPr>
          <w:sz w:val="24"/>
          <w:szCs w:val="24"/>
        </w:rPr>
      </w:pPr>
    </w:p>
    <w:p w:rsidR="00A6449D" w:rsidRDefault="00A6449D" w:rsidP="00A6449D">
      <w:pPr>
        <w:rPr>
          <w:sz w:val="24"/>
          <w:szCs w:val="24"/>
        </w:rPr>
      </w:pPr>
    </w:p>
    <w:p w:rsidR="00A6449D" w:rsidRPr="007B702F" w:rsidRDefault="00A6449D" w:rsidP="00A6449D">
      <w:pPr>
        <w:pStyle w:val="ConsPlusNormal"/>
        <w:widowControl/>
        <w:ind w:firstLine="0"/>
        <w:rPr>
          <w:rFonts w:ascii="Times New Roman" w:hAnsi="Times New Roman" w:cs="Times New Roman"/>
          <w:sz w:val="24"/>
          <w:szCs w:val="24"/>
        </w:rPr>
      </w:pPr>
      <w:r w:rsidRPr="007B702F">
        <w:rPr>
          <w:rFonts w:ascii="Times New Roman" w:hAnsi="Times New Roman" w:cs="Times New Roman"/>
          <w:sz w:val="24"/>
          <w:szCs w:val="24"/>
        </w:rPr>
        <w:t xml:space="preserve">Руководитель аппарата                                                        </w:t>
      </w:r>
      <w:r>
        <w:rPr>
          <w:rFonts w:ascii="Times New Roman" w:hAnsi="Times New Roman" w:cs="Times New Roman"/>
          <w:sz w:val="24"/>
          <w:szCs w:val="24"/>
        </w:rPr>
        <w:t xml:space="preserve">                                </w:t>
      </w:r>
      <w:r w:rsidRPr="007B702F">
        <w:rPr>
          <w:rFonts w:ascii="Times New Roman" w:hAnsi="Times New Roman" w:cs="Times New Roman"/>
          <w:sz w:val="24"/>
          <w:szCs w:val="24"/>
        </w:rPr>
        <w:t xml:space="preserve"> О.Н. </w:t>
      </w:r>
      <w:proofErr w:type="spellStart"/>
      <w:r w:rsidRPr="007B702F">
        <w:rPr>
          <w:rFonts w:ascii="Times New Roman" w:hAnsi="Times New Roman" w:cs="Times New Roman"/>
          <w:sz w:val="24"/>
          <w:szCs w:val="24"/>
        </w:rPr>
        <w:t>Сазанова</w:t>
      </w:r>
      <w:proofErr w:type="spellEnd"/>
    </w:p>
    <w:p w:rsidR="00A6449D" w:rsidRPr="0027643F" w:rsidRDefault="00A6449D" w:rsidP="00A6449D">
      <w:pPr>
        <w:rPr>
          <w:sz w:val="24"/>
          <w:szCs w:val="24"/>
        </w:rPr>
      </w:pPr>
    </w:p>
    <w:p w:rsidR="002B00B2" w:rsidRDefault="002B00B2"/>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EF41D8" w:rsidRDefault="00EF41D8"/>
    <w:p w:rsidR="00687DA7" w:rsidRDefault="00687DA7" w:rsidP="008600BB">
      <w:pPr>
        <w:tabs>
          <w:tab w:val="left" w:pos="426"/>
        </w:tabs>
        <w:rPr>
          <w:sz w:val="24"/>
          <w:szCs w:val="24"/>
        </w:rPr>
      </w:pPr>
    </w:p>
    <w:p w:rsidR="00273C70" w:rsidRDefault="00273C70" w:rsidP="008600BB">
      <w:pPr>
        <w:tabs>
          <w:tab w:val="left" w:pos="426"/>
        </w:tabs>
        <w:rPr>
          <w:sz w:val="24"/>
          <w:szCs w:val="24"/>
        </w:rPr>
      </w:pPr>
    </w:p>
    <w:p w:rsidR="00273C70" w:rsidRDefault="00273C70" w:rsidP="008600BB">
      <w:pPr>
        <w:tabs>
          <w:tab w:val="left" w:pos="426"/>
        </w:tabs>
        <w:rPr>
          <w:sz w:val="24"/>
          <w:szCs w:val="24"/>
        </w:rPr>
      </w:pPr>
    </w:p>
    <w:p w:rsidR="00EF41D8" w:rsidRPr="006C7A42" w:rsidRDefault="00EF41D8" w:rsidP="00EF41D8">
      <w:pPr>
        <w:tabs>
          <w:tab w:val="left" w:pos="426"/>
        </w:tabs>
        <w:jc w:val="right"/>
        <w:rPr>
          <w:sz w:val="24"/>
          <w:szCs w:val="24"/>
        </w:rPr>
      </w:pPr>
      <w:r w:rsidRPr="006C7A42">
        <w:rPr>
          <w:sz w:val="24"/>
          <w:szCs w:val="24"/>
        </w:rPr>
        <w:lastRenderedPageBreak/>
        <w:t xml:space="preserve">Приложение </w:t>
      </w:r>
      <w:r>
        <w:rPr>
          <w:sz w:val="24"/>
          <w:szCs w:val="24"/>
        </w:rPr>
        <w:t xml:space="preserve"> № 2</w:t>
      </w:r>
    </w:p>
    <w:p w:rsidR="00EF41D8" w:rsidRPr="006C7A42" w:rsidRDefault="00EF41D8" w:rsidP="00EF41D8">
      <w:pPr>
        <w:tabs>
          <w:tab w:val="left" w:pos="426"/>
        </w:tabs>
        <w:jc w:val="right"/>
        <w:rPr>
          <w:sz w:val="24"/>
          <w:szCs w:val="24"/>
        </w:rPr>
      </w:pPr>
      <w:r w:rsidRPr="006C7A42">
        <w:rPr>
          <w:sz w:val="24"/>
          <w:szCs w:val="24"/>
        </w:rPr>
        <w:t xml:space="preserve">к постановлению администрации </w:t>
      </w:r>
    </w:p>
    <w:p w:rsidR="00EF41D8" w:rsidRPr="006C7A42" w:rsidRDefault="00EF41D8" w:rsidP="00EF41D8">
      <w:pPr>
        <w:tabs>
          <w:tab w:val="left" w:pos="426"/>
        </w:tabs>
        <w:jc w:val="right"/>
        <w:rPr>
          <w:sz w:val="24"/>
          <w:szCs w:val="24"/>
        </w:rPr>
      </w:pPr>
      <w:r w:rsidRPr="006C7A42">
        <w:rPr>
          <w:sz w:val="24"/>
          <w:szCs w:val="24"/>
        </w:rPr>
        <w:t xml:space="preserve">Вольского муниципального  района </w:t>
      </w:r>
    </w:p>
    <w:p w:rsidR="00EF41D8" w:rsidRPr="006C7A42" w:rsidRDefault="00EF41D8" w:rsidP="00EF41D8">
      <w:pPr>
        <w:jc w:val="right"/>
        <w:rPr>
          <w:sz w:val="24"/>
          <w:szCs w:val="24"/>
        </w:rPr>
      </w:pPr>
      <w:r w:rsidRPr="006C7A42">
        <w:rPr>
          <w:sz w:val="24"/>
          <w:szCs w:val="24"/>
        </w:rPr>
        <w:t xml:space="preserve">                                                              </w:t>
      </w:r>
      <w:r>
        <w:rPr>
          <w:sz w:val="24"/>
          <w:szCs w:val="24"/>
        </w:rPr>
        <w:t xml:space="preserve">                            от     </w:t>
      </w:r>
      <w:r w:rsidRPr="006C7A42">
        <w:rPr>
          <w:sz w:val="24"/>
          <w:szCs w:val="24"/>
        </w:rPr>
        <w:t xml:space="preserve"> </w:t>
      </w:r>
      <w:r>
        <w:rPr>
          <w:sz w:val="24"/>
          <w:szCs w:val="24"/>
        </w:rPr>
        <w:t xml:space="preserve">                        </w:t>
      </w:r>
      <w:r w:rsidRPr="006C7A42">
        <w:rPr>
          <w:sz w:val="24"/>
          <w:szCs w:val="24"/>
        </w:rPr>
        <w:t>№</w:t>
      </w:r>
      <w:r>
        <w:rPr>
          <w:sz w:val="24"/>
          <w:szCs w:val="24"/>
        </w:rPr>
        <w:t xml:space="preserve">    </w:t>
      </w:r>
      <w:r w:rsidRPr="006C7A42">
        <w:rPr>
          <w:sz w:val="24"/>
          <w:szCs w:val="24"/>
        </w:rPr>
        <w:t xml:space="preserve">              </w:t>
      </w:r>
    </w:p>
    <w:p w:rsidR="00EF41D8" w:rsidRDefault="00EF41D8" w:rsidP="00EF41D8">
      <w:pPr>
        <w:pStyle w:val="1"/>
        <w:ind w:left="4678"/>
        <w:jc w:val="right"/>
        <w:rPr>
          <w:sz w:val="24"/>
          <w:szCs w:val="24"/>
        </w:rPr>
      </w:pPr>
      <w:r>
        <w:rPr>
          <w:sz w:val="24"/>
          <w:szCs w:val="24"/>
        </w:rPr>
        <w:t>Форма</w:t>
      </w:r>
    </w:p>
    <w:p w:rsidR="00EF41D8" w:rsidRDefault="00EF41D8" w:rsidP="00EF41D8">
      <w:pPr>
        <w:pStyle w:val="1"/>
        <w:ind w:left="4678"/>
        <w:jc w:val="both"/>
        <w:rPr>
          <w:sz w:val="24"/>
          <w:szCs w:val="24"/>
        </w:rPr>
      </w:pPr>
    </w:p>
    <w:p w:rsidR="00EF41D8" w:rsidRPr="009F66BD" w:rsidRDefault="00EF41D8" w:rsidP="00EF41D8">
      <w:pPr>
        <w:pStyle w:val="1"/>
        <w:ind w:left="4678"/>
        <w:jc w:val="both"/>
        <w:rPr>
          <w:b/>
          <w:sz w:val="24"/>
          <w:szCs w:val="24"/>
        </w:rPr>
      </w:pPr>
      <w:r w:rsidRPr="009F66BD">
        <w:rPr>
          <w:sz w:val="24"/>
          <w:szCs w:val="24"/>
        </w:rPr>
        <w:t xml:space="preserve">Главе Вольского муниципального района </w:t>
      </w:r>
    </w:p>
    <w:p w:rsidR="00EF41D8" w:rsidRPr="009F66BD" w:rsidRDefault="00EF41D8" w:rsidP="00EF41D8">
      <w:pPr>
        <w:rPr>
          <w:sz w:val="24"/>
          <w:szCs w:val="24"/>
        </w:rPr>
      </w:pPr>
      <w:r w:rsidRPr="009F66BD">
        <w:rPr>
          <w:sz w:val="24"/>
          <w:szCs w:val="24"/>
        </w:rPr>
        <w:t xml:space="preserve">                                                                  </w:t>
      </w:r>
      <w:r>
        <w:rPr>
          <w:sz w:val="24"/>
          <w:szCs w:val="24"/>
        </w:rPr>
        <w:t xml:space="preserve">            </w:t>
      </w:r>
      <w:r w:rsidRPr="009F66BD">
        <w:rPr>
          <w:sz w:val="24"/>
          <w:szCs w:val="24"/>
        </w:rPr>
        <w:t xml:space="preserve"> _________________________________</w:t>
      </w:r>
    </w:p>
    <w:p w:rsidR="00EF41D8" w:rsidRPr="009F66BD" w:rsidRDefault="00EF41D8" w:rsidP="00EF41D8">
      <w:pPr>
        <w:autoSpaceDE w:val="0"/>
        <w:autoSpaceDN w:val="0"/>
        <w:adjustRightInd w:val="0"/>
        <w:ind w:left="4680"/>
        <w:outlineLvl w:val="1"/>
        <w:rPr>
          <w:sz w:val="24"/>
          <w:szCs w:val="24"/>
        </w:rPr>
      </w:pPr>
      <w:r w:rsidRPr="009F66BD">
        <w:rPr>
          <w:sz w:val="24"/>
          <w:szCs w:val="24"/>
        </w:rPr>
        <w:t>Заявитель:                                              _________________________________</w:t>
      </w:r>
    </w:p>
    <w:p w:rsidR="00EF41D8" w:rsidRPr="009F66BD" w:rsidRDefault="00EF41D8" w:rsidP="00EF41D8">
      <w:pPr>
        <w:autoSpaceDE w:val="0"/>
        <w:autoSpaceDN w:val="0"/>
        <w:adjustRightInd w:val="0"/>
        <w:ind w:left="4680"/>
        <w:jc w:val="center"/>
        <w:outlineLvl w:val="1"/>
        <w:rPr>
          <w:sz w:val="24"/>
          <w:szCs w:val="24"/>
        </w:rPr>
      </w:pPr>
      <w:r w:rsidRPr="009F66BD">
        <w:rPr>
          <w:sz w:val="24"/>
          <w:szCs w:val="24"/>
        </w:rPr>
        <w:t>Ф.И.О.</w:t>
      </w:r>
    </w:p>
    <w:p w:rsidR="00EF41D8" w:rsidRPr="009F66BD" w:rsidRDefault="00EF41D8" w:rsidP="00EF41D8">
      <w:pPr>
        <w:pStyle w:val="ConsPlusNonformat"/>
        <w:widowControl/>
        <w:ind w:left="4680"/>
        <w:rPr>
          <w:rFonts w:ascii="Times New Roman" w:hAnsi="Times New Roman" w:cs="Times New Roman"/>
          <w:sz w:val="24"/>
          <w:szCs w:val="24"/>
        </w:rPr>
      </w:pPr>
      <w:r w:rsidRPr="009F66BD">
        <w:rPr>
          <w:rFonts w:ascii="Times New Roman" w:hAnsi="Times New Roman" w:cs="Times New Roman"/>
          <w:sz w:val="24"/>
          <w:szCs w:val="24"/>
        </w:rPr>
        <w:t>_________________________________</w:t>
      </w:r>
    </w:p>
    <w:p w:rsidR="00EF41D8" w:rsidRPr="009F66BD"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Pr="009F66BD">
        <w:rPr>
          <w:rFonts w:ascii="Times New Roman" w:hAnsi="Times New Roman" w:cs="Times New Roman"/>
          <w:sz w:val="24"/>
          <w:szCs w:val="24"/>
        </w:rPr>
        <w:t>_________________________________</w:t>
      </w:r>
    </w:p>
    <w:p w:rsidR="00EF41D8" w:rsidRPr="009F66BD" w:rsidRDefault="00EF41D8" w:rsidP="00EF41D8">
      <w:pPr>
        <w:pStyle w:val="ConsPlusNonformat"/>
        <w:widowControl/>
        <w:jc w:val="center"/>
        <w:rPr>
          <w:rFonts w:ascii="Times New Roman" w:hAnsi="Times New Roman" w:cs="Times New Roman"/>
          <w:sz w:val="24"/>
          <w:szCs w:val="24"/>
        </w:rPr>
      </w:pPr>
      <w:r w:rsidRPr="009F66BD">
        <w:rPr>
          <w:rFonts w:ascii="Times New Roman" w:hAnsi="Times New Roman" w:cs="Times New Roman"/>
          <w:sz w:val="24"/>
          <w:szCs w:val="24"/>
        </w:rPr>
        <w:t xml:space="preserve">                                                                        (телефон)</w:t>
      </w:r>
    </w:p>
    <w:p w:rsidR="00EF41D8" w:rsidRPr="009F66BD" w:rsidRDefault="00EF41D8" w:rsidP="00EF41D8">
      <w:pPr>
        <w:pStyle w:val="ConsPlusNonformat"/>
        <w:widowControl/>
        <w:jc w:val="center"/>
        <w:rPr>
          <w:rFonts w:ascii="Times New Roman" w:hAnsi="Times New Roman" w:cs="Times New Roman"/>
          <w:sz w:val="24"/>
          <w:szCs w:val="24"/>
        </w:rPr>
      </w:pPr>
      <w:r w:rsidRPr="009F66BD">
        <w:rPr>
          <w:rFonts w:ascii="Times New Roman" w:hAnsi="Times New Roman" w:cs="Times New Roman"/>
          <w:sz w:val="24"/>
          <w:szCs w:val="24"/>
        </w:rPr>
        <w:t>Заявление</w:t>
      </w:r>
    </w:p>
    <w:p w:rsidR="00EF41D8" w:rsidRPr="009F66BD" w:rsidRDefault="00EF41D8" w:rsidP="00EF41D8">
      <w:pPr>
        <w:pStyle w:val="ConsPlusNonformat"/>
        <w:widowControl/>
        <w:jc w:val="center"/>
        <w:rPr>
          <w:rFonts w:ascii="Times New Roman" w:hAnsi="Times New Roman" w:cs="Times New Roman"/>
          <w:sz w:val="24"/>
          <w:szCs w:val="24"/>
        </w:rPr>
      </w:pP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Сведения о заявителе:__________________________________________________________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Сведения о нестационарном торговом объекте:</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Место размещения_____________________________________________________________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Тип торгового предприятия:_____________________________________________________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Группы товаров, предназначенных для продажи в объекте____________________________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Размер площади размещения НТО________________________________________________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Сроки размещения НТО:________________________________________________________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Основания возникновения прав на земельный участок, на котором расположен НТО (для НТО, размещенных на земельных участках, находящихся в частной собственности)_____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Сведения об использовании НТО субъектом малого и среднего предпринимательства___________________________________________________________</w:t>
      </w:r>
    </w:p>
    <w:p w:rsidR="00EF41D8" w:rsidRDefault="00EF41D8" w:rsidP="00EF41D8">
      <w:pPr>
        <w:pStyle w:val="ConsPlusNonformat"/>
        <w:widowControl/>
        <w:rPr>
          <w:rFonts w:ascii="Times New Roman" w:hAnsi="Times New Roman" w:cs="Times New Roman"/>
          <w:sz w:val="24"/>
          <w:szCs w:val="24"/>
        </w:rPr>
      </w:pPr>
      <w:r>
        <w:rPr>
          <w:rFonts w:ascii="Times New Roman" w:hAnsi="Times New Roman" w:cs="Times New Roman"/>
          <w:sz w:val="24"/>
          <w:szCs w:val="24"/>
        </w:rPr>
        <w:t>Сведения о внешнем виде, назначении, характеристиках НТО_________________________________________________________________________</w:t>
      </w:r>
    </w:p>
    <w:p w:rsidR="00EF41D8" w:rsidRDefault="00EF41D8" w:rsidP="00EF41D8">
      <w:pPr>
        <w:pStyle w:val="ConsPlusNonformat"/>
        <w:widowControl/>
        <w:ind w:firstLine="709"/>
        <w:jc w:val="both"/>
        <w:rPr>
          <w:rFonts w:ascii="Times New Roman" w:hAnsi="Times New Roman" w:cs="Times New Roman"/>
          <w:sz w:val="24"/>
          <w:szCs w:val="24"/>
        </w:rPr>
      </w:pPr>
      <w:r w:rsidRPr="009F66BD">
        <w:rPr>
          <w:rFonts w:ascii="Times New Roman" w:hAnsi="Times New Roman" w:cs="Times New Roman"/>
          <w:sz w:val="24"/>
          <w:szCs w:val="24"/>
        </w:rPr>
        <w:t xml:space="preserve">Прошу включить </w:t>
      </w:r>
      <w:r>
        <w:rPr>
          <w:rFonts w:ascii="Times New Roman" w:hAnsi="Times New Roman" w:cs="Times New Roman"/>
          <w:sz w:val="24"/>
          <w:szCs w:val="24"/>
        </w:rPr>
        <w:t>вышеуказанный нестационарный торговый объе</w:t>
      </w:r>
      <w:proofErr w:type="gramStart"/>
      <w:r>
        <w:rPr>
          <w:rFonts w:ascii="Times New Roman" w:hAnsi="Times New Roman" w:cs="Times New Roman"/>
          <w:sz w:val="24"/>
          <w:szCs w:val="24"/>
        </w:rPr>
        <w:t>кт в сх</w:t>
      </w:r>
      <w:proofErr w:type="gramEnd"/>
      <w:r>
        <w:rPr>
          <w:rFonts w:ascii="Times New Roman" w:hAnsi="Times New Roman" w:cs="Times New Roman"/>
          <w:sz w:val="24"/>
          <w:szCs w:val="24"/>
        </w:rPr>
        <w:t>ему размещения нестационарных торговых объектов, указанную в части 1 статьи 10 Федерального закона «Об основах государственного регулирования торговой деятельности в Российской Федерации».</w:t>
      </w:r>
    </w:p>
    <w:p w:rsidR="00EF41D8" w:rsidRPr="009F66BD" w:rsidRDefault="00EF41D8" w:rsidP="00EF41D8">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t>Прошу исключить</w:t>
      </w:r>
      <w:r w:rsidRPr="009F66BD">
        <w:rPr>
          <w:rFonts w:ascii="Times New Roman" w:hAnsi="Times New Roman" w:cs="Times New Roman"/>
          <w:sz w:val="24"/>
          <w:szCs w:val="24"/>
        </w:rPr>
        <w:t xml:space="preserve"> </w:t>
      </w:r>
      <w:r>
        <w:rPr>
          <w:rFonts w:ascii="Times New Roman" w:hAnsi="Times New Roman" w:cs="Times New Roman"/>
          <w:sz w:val="24"/>
          <w:szCs w:val="24"/>
        </w:rPr>
        <w:t>вышеуказанный нестационарный торговый объект из схемы размещения нестационарных торговых объектов, указанной в части 1 статьи 10 Федерального закона «Об основах государственного регулирования торговой деятельности в Российской Федерации».</w:t>
      </w:r>
    </w:p>
    <w:p w:rsidR="00EF41D8" w:rsidRPr="00EF41D8" w:rsidRDefault="00EF41D8" w:rsidP="00EF41D8">
      <w:pPr>
        <w:pStyle w:val="ConsPlusNonformat"/>
        <w:widowControl/>
        <w:jc w:val="both"/>
        <w:rPr>
          <w:b/>
          <w:bCs/>
          <w:sz w:val="24"/>
          <w:szCs w:val="24"/>
        </w:rPr>
      </w:pPr>
      <w:r>
        <w:rPr>
          <w:rFonts w:ascii="Times New Roman" w:hAnsi="Times New Roman" w:cs="Times New Roman"/>
          <w:sz w:val="24"/>
          <w:szCs w:val="24"/>
        </w:rPr>
        <w:t>Приложение: на _________ листах</w:t>
      </w:r>
    </w:p>
    <w:p w:rsidR="00EF41D8" w:rsidRPr="009F66BD" w:rsidRDefault="00EF41D8" w:rsidP="00EF41D8">
      <w:pPr>
        <w:pStyle w:val="ConsPlusTitle"/>
        <w:widowControl/>
        <w:rPr>
          <w:b w:val="0"/>
          <w:bCs w:val="0"/>
        </w:rPr>
      </w:pPr>
      <w:r>
        <w:rPr>
          <w:b w:val="0"/>
          <w:bCs w:val="0"/>
        </w:rPr>
        <w:t xml:space="preserve">___________________       </w:t>
      </w:r>
      <w:r w:rsidRPr="009F66BD">
        <w:rPr>
          <w:b w:val="0"/>
          <w:bCs w:val="0"/>
        </w:rPr>
        <w:t xml:space="preserve">________________       </w:t>
      </w:r>
      <w:r>
        <w:rPr>
          <w:b w:val="0"/>
          <w:bCs w:val="0"/>
        </w:rPr>
        <w:t>___________________________________</w:t>
      </w:r>
    </w:p>
    <w:p w:rsidR="00EF41D8" w:rsidRPr="009F66BD" w:rsidRDefault="00EF41D8" w:rsidP="00EF41D8">
      <w:pPr>
        <w:pStyle w:val="ConsPlusTitle"/>
        <w:widowControl/>
        <w:tabs>
          <w:tab w:val="left" w:pos="5760"/>
        </w:tabs>
        <w:rPr>
          <w:b w:val="0"/>
          <w:bCs w:val="0"/>
        </w:rPr>
      </w:pPr>
      <w:r w:rsidRPr="009F66BD">
        <w:rPr>
          <w:b w:val="0"/>
          <w:bCs w:val="0"/>
        </w:rPr>
        <w:t xml:space="preserve">  </w:t>
      </w:r>
      <w:r>
        <w:rPr>
          <w:b w:val="0"/>
          <w:bCs w:val="0"/>
        </w:rPr>
        <w:t xml:space="preserve">          </w:t>
      </w:r>
      <w:r w:rsidRPr="009F66BD">
        <w:rPr>
          <w:b w:val="0"/>
          <w:bCs w:val="0"/>
        </w:rPr>
        <w:t xml:space="preserve"> </w:t>
      </w:r>
      <w:r>
        <w:rPr>
          <w:b w:val="0"/>
          <w:bCs w:val="0"/>
        </w:rPr>
        <w:t>(дата</w:t>
      </w:r>
      <w:r w:rsidRPr="009F66BD">
        <w:rPr>
          <w:b w:val="0"/>
          <w:bCs w:val="0"/>
        </w:rPr>
        <w:t xml:space="preserve">)       </w:t>
      </w:r>
      <w:r>
        <w:rPr>
          <w:b w:val="0"/>
          <w:bCs w:val="0"/>
        </w:rPr>
        <w:t xml:space="preserve">             (подпись </w:t>
      </w:r>
      <w:r w:rsidRPr="009F66BD">
        <w:rPr>
          <w:b w:val="0"/>
          <w:bCs w:val="0"/>
        </w:rPr>
        <w:t>заявителя)</w:t>
      </w:r>
      <w:r>
        <w:rPr>
          <w:b w:val="0"/>
          <w:bCs w:val="0"/>
        </w:rPr>
        <w:t xml:space="preserve">          Фамилия, имя, Отчество (при наличии)</w:t>
      </w:r>
    </w:p>
    <w:p w:rsidR="00EF41D8" w:rsidRPr="00EF41D8" w:rsidRDefault="00EF41D8" w:rsidP="00EF41D8">
      <w:pPr>
        <w:pStyle w:val="ConsPlusTitle"/>
        <w:widowControl/>
        <w:tabs>
          <w:tab w:val="left" w:pos="2361"/>
        </w:tabs>
        <w:rPr>
          <w:b w:val="0"/>
          <w:bCs w:val="0"/>
        </w:rPr>
      </w:pPr>
      <w:r>
        <w:rPr>
          <w:b w:val="0"/>
          <w:bCs w:val="0"/>
        </w:rPr>
        <w:tab/>
        <w:t xml:space="preserve">    М.П. (при наличии)</w:t>
      </w:r>
    </w:p>
    <w:p w:rsidR="00EF41D8" w:rsidRDefault="00EF41D8"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w:t>
      </w:r>
    </w:p>
    <w:p w:rsidR="00EF41D8" w:rsidRDefault="00EF41D8" w:rsidP="00EF41D8">
      <w:pPr>
        <w:pStyle w:val="ConsPlusNormal"/>
        <w:widowControl/>
        <w:ind w:firstLine="0"/>
        <w:rPr>
          <w:rFonts w:ascii="Times New Roman" w:hAnsi="Times New Roman" w:cs="Times New Roman"/>
          <w:sz w:val="24"/>
          <w:szCs w:val="24"/>
        </w:rPr>
      </w:pPr>
      <w:r w:rsidRPr="007B702F">
        <w:rPr>
          <w:rFonts w:ascii="Times New Roman" w:hAnsi="Times New Roman" w:cs="Times New Roman"/>
          <w:sz w:val="24"/>
          <w:szCs w:val="24"/>
        </w:rPr>
        <w:t xml:space="preserve">Руководитель аппарата                                                        </w:t>
      </w:r>
      <w:r>
        <w:rPr>
          <w:rFonts w:ascii="Times New Roman" w:hAnsi="Times New Roman" w:cs="Times New Roman"/>
          <w:sz w:val="24"/>
          <w:szCs w:val="24"/>
        </w:rPr>
        <w:t xml:space="preserve">                                </w:t>
      </w:r>
      <w:r w:rsidRPr="007B702F">
        <w:rPr>
          <w:rFonts w:ascii="Times New Roman" w:hAnsi="Times New Roman" w:cs="Times New Roman"/>
          <w:sz w:val="24"/>
          <w:szCs w:val="24"/>
        </w:rPr>
        <w:t xml:space="preserve"> О.Н. </w:t>
      </w:r>
      <w:proofErr w:type="spellStart"/>
      <w:r w:rsidRPr="007B702F">
        <w:rPr>
          <w:rFonts w:ascii="Times New Roman" w:hAnsi="Times New Roman" w:cs="Times New Roman"/>
          <w:sz w:val="24"/>
          <w:szCs w:val="24"/>
        </w:rPr>
        <w:t>Сазанова</w:t>
      </w:r>
      <w:proofErr w:type="spellEnd"/>
    </w:p>
    <w:p w:rsidR="00687DA7" w:rsidRPr="006C7A42" w:rsidRDefault="00687DA7" w:rsidP="00687DA7">
      <w:pPr>
        <w:tabs>
          <w:tab w:val="left" w:pos="426"/>
        </w:tabs>
        <w:jc w:val="right"/>
        <w:rPr>
          <w:sz w:val="24"/>
          <w:szCs w:val="24"/>
        </w:rPr>
      </w:pPr>
      <w:r w:rsidRPr="006C7A42">
        <w:rPr>
          <w:sz w:val="24"/>
          <w:szCs w:val="24"/>
        </w:rPr>
        <w:lastRenderedPageBreak/>
        <w:t xml:space="preserve">Приложение </w:t>
      </w:r>
      <w:r>
        <w:rPr>
          <w:sz w:val="24"/>
          <w:szCs w:val="24"/>
        </w:rPr>
        <w:t xml:space="preserve"> №</w:t>
      </w:r>
      <w:r w:rsidR="008600BB">
        <w:rPr>
          <w:sz w:val="24"/>
          <w:szCs w:val="24"/>
        </w:rPr>
        <w:t xml:space="preserve"> 3</w:t>
      </w:r>
    </w:p>
    <w:p w:rsidR="00687DA7" w:rsidRPr="006C7A42" w:rsidRDefault="00687DA7" w:rsidP="00687DA7">
      <w:pPr>
        <w:tabs>
          <w:tab w:val="left" w:pos="426"/>
        </w:tabs>
        <w:jc w:val="right"/>
        <w:rPr>
          <w:sz w:val="24"/>
          <w:szCs w:val="24"/>
        </w:rPr>
      </w:pPr>
      <w:r w:rsidRPr="006C7A42">
        <w:rPr>
          <w:sz w:val="24"/>
          <w:szCs w:val="24"/>
        </w:rPr>
        <w:t xml:space="preserve">к постановлению администрации </w:t>
      </w:r>
    </w:p>
    <w:p w:rsidR="00687DA7" w:rsidRPr="006C7A42" w:rsidRDefault="00687DA7" w:rsidP="00687DA7">
      <w:pPr>
        <w:tabs>
          <w:tab w:val="left" w:pos="426"/>
        </w:tabs>
        <w:jc w:val="right"/>
        <w:rPr>
          <w:sz w:val="24"/>
          <w:szCs w:val="24"/>
        </w:rPr>
      </w:pPr>
      <w:r w:rsidRPr="006C7A42">
        <w:rPr>
          <w:sz w:val="24"/>
          <w:szCs w:val="24"/>
        </w:rPr>
        <w:t xml:space="preserve">Вольского муниципального  района </w:t>
      </w:r>
    </w:p>
    <w:p w:rsidR="00687DA7" w:rsidRPr="006C7A42" w:rsidRDefault="00687DA7" w:rsidP="00687DA7">
      <w:pPr>
        <w:jc w:val="right"/>
        <w:rPr>
          <w:sz w:val="24"/>
          <w:szCs w:val="24"/>
        </w:rPr>
      </w:pPr>
      <w:r w:rsidRPr="006C7A42">
        <w:rPr>
          <w:sz w:val="24"/>
          <w:szCs w:val="24"/>
        </w:rPr>
        <w:t xml:space="preserve">                                                              </w:t>
      </w:r>
      <w:r>
        <w:rPr>
          <w:sz w:val="24"/>
          <w:szCs w:val="24"/>
        </w:rPr>
        <w:t xml:space="preserve">                            от     </w:t>
      </w:r>
      <w:r w:rsidRPr="006C7A42">
        <w:rPr>
          <w:sz w:val="24"/>
          <w:szCs w:val="24"/>
        </w:rPr>
        <w:t xml:space="preserve"> </w:t>
      </w:r>
      <w:r>
        <w:rPr>
          <w:sz w:val="24"/>
          <w:szCs w:val="24"/>
        </w:rPr>
        <w:t xml:space="preserve">                        </w:t>
      </w:r>
      <w:r w:rsidRPr="006C7A42">
        <w:rPr>
          <w:sz w:val="24"/>
          <w:szCs w:val="24"/>
        </w:rPr>
        <w:t>№</w:t>
      </w:r>
      <w:r>
        <w:rPr>
          <w:sz w:val="24"/>
          <w:szCs w:val="24"/>
        </w:rPr>
        <w:t xml:space="preserve">    </w:t>
      </w:r>
      <w:r w:rsidRPr="006C7A42">
        <w:rPr>
          <w:sz w:val="24"/>
          <w:szCs w:val="24"/>
        </w:rPr>
        <w:t xml:space="preserve">              </w:t>
      </w:r>
    </w:p>
    <w:p w:rsidR="00687DA7" w:rsidRDefault="00687DA7" w:rsidP="00687DA7">
      <w:pPr>
        <w:pStyle w:val="ConsPlusNormal"/>
        <w:widowControl/>
        <w:ind w:firstLine="0"/>
        <w:jc w:val="right"/>
        <w:rPr>
          <w:rFonts w:ascii="Times New Roman" w:hAnsi="Times New Roman" w:cs="Times New Roman"/>
          <w:sz w:val="24"/>
          <w:szCs w:val="24"/>
        </w:rPr>
      </w:pPr>
      <w:r w:rsidRPr="00687DA7">
        <w:rPr>
          <w:rFonts w:ascii="Times New Roman" w:hAnsi="Times New Roman" w:cs="Times New Roman"/>
          <w:sz w:val="24"/>
          <w:szCs w:val="24"/>
        </w:rPr>
        <w:t>Форма</w:t>
      </w:r>
    </w:p>
    <w:p w:rsidR="00687DA7" w:rsidRDefault="00687DA7" w:rsidP="00687DA7">
      <w:pPr>
        <w:pStyle w:val="ConsPlusNormal"/>
        <w:widowControl/>
        <w:ind w:firstLine="0"/>
        <w:jc w:val="right"/>
        <w:rPr>
          <w:rFonts w:ascii="Times New Roman" w:hAnsi="Times New Roman" w:cs="Times New Roman"/>
          <w:sz w:val="24"/>
          <w:szCs w:val="24"/>
        </w:rPr>
      </w:pPr>
    </w:p>
    <w:p w:rsidR="00687DA7" w:rsidRDefault="00687DA7" w:rsidP="00687DA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Лист согласования размещения нестационарного торгового объекта</w:t>
      </w:r>
    </w:p>
    <w:p w:rsidR="00687DA7" w:rsidRDefault="00687DA7" w:rsidP="00687DA7">
      <w:pPr>
        <w:pStyle w:val="ConsPlusNormal"/>
        <w:widowControl/>
        <w:ind w:firstLine="0"/>
        <w:jc w:val="center"/>
        <w:rPr>
          <w:rFonts w:ascii="Times New Roman" w:hAnsi="Times New Roman" w:cs="Times New Roman"/>
          <w:sz w:val="24"/>
          <w:szCs w:val="24"/>
        </w:rPr>
      </w:pPr>
    </w:p>
    <w:p w:rsidR="00687DA7" w:rsidRDefault="00687DA7" w:rsidP="00687DA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____________________</w:t>
      </w:r>
    </w:p>
    <w:p w:rsidR="00687DA7" w:rsidRPr="00687DA7" w:rsidRDefault="00687DA7" w:rsidP="00687DA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дата</w:t>
      </w:r>
    </w:p>
    <w:p w:rsidR="00687DA7" w:rsidRDefault="00687DA7" w:rsidP="00EF41D8">
      <w:pPr>
        <w:pStyle w:val="ConsPlusNormal"/>
        <w:widowControl/>
        <w:ind w:firstLine="0"/>
        <w:rPr>
          <w:rFonts w:ascii="Times New Roman" w:hAnsi="Times New Roman" w:cs="Times New Roman"/>
          <w:sz w:val="24"/>
          <w:szCs w:val="24"/>
        </w:rPr>
      </w:pPr>
    </w:p>
    <w:p w:rsidR="00687DA7" w:rsidRDefault="00687DA7"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Заявитель:____________________________________________________________________</w:t>
      </w:r>
    </w:p>
    <w:p w:rsidR="00687DA7" w:rsidRDefault="00687DA7" w:rsidP="00EF41D8">
      <w:pPr>
        <w:pStyle w:val="ConsPlusNormal"/>
        <w:widowControl/>
        <w:ind w:firstLine="0"/>
        <w:rPr>
          <w:rFonts w:ascii="Times New Roman" w:hAnsi="Times New Roman" w:cs="Times New Roman"/>
          <w:sz w:val="24"/>
          <w:szCs w:val="24"/>
        </w:rPr>
      </w:pPr>
    </w:p>
    <w:p w:rsidR="00687DA7" w:rsidRDefault="00687DA7"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Место размещения НТО_________________________________________________________</w:t>
      </w:r>
    </w:p>
    <w:p w:rsidR="00687DA7" w:rsidRDefault="00687DA7" w:rsidP="00EF41D8">
      <w:pPr>
        <w:pStyle w:val="ConsPlusNormal"/>
        <w:widowControl/>
        <w:ind w:firstLine="0"/>
        <w:rPr>
          <w:rFonts w:ascii="Times New Roman" w:hAnsi="Times New Roman" w:cs="Times New Roman"/>
          <w:sz w:val="24"/>
          <w:szCs w:val="24"/>
        </w:rPr>
      </w:pPr>
    </w:p>
    <w:p w:rsidR="00687DA7" w:rsidRDefault="00687DA7"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Размер площади размещения НТО________________________________________________</w:t>
      </w:r>
    </w:p>
    <w:p w:rsidR="00687DA7" w:rsidRDefault="00687DA7" w:rsidP="00EF41D8">
      <w:pPr>
        <w:pStyle w:val="ConsPlusNormal"/>
        <w:widowControl/>
        <w:ind w:firstLine="0"/>
        <w:rPr>
          <w:rFonts w:ascii="Times New Roman" w:hAnsi="Times New Roman" w:cs="Times New Roman"/>
          <w:sz w:val="24"/>
          <w:szCs w:val="24"/>
        </w:rPr>
      </w:pPr>
    </w:p>
    <w:tbl>
      <w:tblPr>
        <w:tblStyle w:val="af"/>
        <w:tblW w:w="0" w:type="auto"/>
        <w:tblLook w:val="04A0"/>
      </w:tblPr>
      <w:tblGrid>
        <w:gridCol w:w="4785"/>
        <w:gridCol w:w="4786"/>
      </w:tblGrid>
      <w:tr w:rsidR="00687DA7" w:rsidTr="00687DA7">
        <w:tc>
          <w:tcPr>
            <w:tcW w:w="4785" w:type="dxa"/>
          </w:tcPr>
          <w:p w:rsidR="00687DA7" w:rsidRDefault="00687DA7" w:rsidP="00687DA7">
            <w:pPr>
              <w:pStyle w:val="ConsPlusNormal"/>
              <w:widowControl/>
              <w:ind w:firstLine="0"/>
              <w:rPr>
                <w:rFonts w:ascii="Times New Roman" w:hAnsi="Times New Roman" w:cs="Times New Roman"/>
                <w:sz w:val="24"/>
                <w:szCs w:val="24"/>
              </w:rPr>
            </w:pPr>
            <w:r w:rsidRPr="00687DA7">
              <w:rPr>
                <w:rFonts w:ascii="Times New Roman" w:hAnsi="Times New Roman" w:cs="Times New Roman"/>
                <w:sz w:val="24"/>
                <w:szCs w:val="24"/>
              </w:rPr>
              <w:t>1.</w:t>
            </w:r>
            <w:r>
              <w:rPr>
                <w:rFonts w:ascii="Times New Roman" w:hAnsi="Times New Roman" w:cs="Times New Roman"/>
                <w:sz w:val="24"/>
                <w:szCs w:val="24"/>
              </w:rPr>
              <w:t xml:space="preserve"> Заместитель главы администрации ВМР по жизнеобеспечению и безопасности</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687DA7" w:rsidTr="00687DA7">
        <w:tc>
          <w:tcPr>
            <w:tcW w:w="4785" w:type="dxa"/>
          </w:tcPr>
          <w:p w:rsidR="00687DA7" w:rsidRDefault="00687DA7" w:rsidP="00687DA7">
            <w:pPr>
              <w:pStyle w:val="ConsPlusNormal"/>
              <w:widowControl/>
              <w:ind w:firstLine="0"/>
              <w:rPr>
                <w:rFonts w:ascii="Times New Roman" w:hAnsi="Times New Roman" w:cs="Times New Roman"/>
                <w:sz w:val="24"/>
                <w:szCs w:val="24"/>
              </w:rPr>
            </w:pPr>
            <w:r w:rsidRPr="00687DA7">
              <w:rPr>
                <w:rFonts w:ascii="Times New Roman" w:hAnsi="Times New Roman" w:cs="Times New Roman"/>
                <w:sz w:val="24"/>
                <w:szCs w:val="24"/>
              </w:rPr>
              <w:t>2.</w:t>
            </w:r>
            <w:r>
              <w:rPr>
                <w:rFonts w:ascii="Times New Roman" w:hAnsi="Times New Roman" w:cs="Times New Roman"/>
                <w:sz w:val="24"/>
                <w:szCs w:val="24"/>
              </w:rPr>
              <w:t xml:space="preserve"> Заместитель главы администрации ВМР по экономике, промышленности и потребительскому рынку</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687DA7" w:rsidTr="00687DA7">
        <w:tc>
          <w:tcPr>
            <w:tcW w:w="4785" w:type="dxa"/>
          </w:tcPr>
          <w:p w:rsidR="00687DA7" w:rsidRDefault="00687DA7"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3. Начальник управления землеустройства</w:t>
            </w:r>
            <w:r w:rsidR="00D723B2">
              <w:rPr>
                <w:rFonts w:ascii="Times New Roman" w:hAnsi="Times New Roman" w:cs="Times New Roman"/>
                <w:sz w:val="24"/>
                <w:szCs w:val="24"/>
              </w:rPr>
              <w:t xml:space="preserve"> и градостроительной деятельности</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687DA7" w:rsidTr="00687DA7">
        <w:tc>
          <w:tcPr>
            <w:tcW w:w="4785" w:type="dxa"/>
          </w:tcPr>
          <w:p w:rsidR="00687DA7" w:rsidRDefault="008600BB"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4. П</w:t>
            </w:r>
            <w:r w:rsidR="00D723B2">
              <w:rPr>
                <w:rFonts w:ascii="Times New Roman" w:hAnsi="Times New Roman" w:cs="Times New Roman"/>
                <w:sz w:val="24"/>
                <w:szCs w:val="24"/>
              </w:rPr>
              <w:t>редседатель комитета по управлению муниципальным имуществом и природными ресурсами</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687DA7" w:rsidTr="00687DA7">
        <w:tc>
          <w:tcPr>
            <w:tcW w:w="4785" w:type="dxa"/>
          </w:tcPr>
          <w:p w:rsidR="00687DA7" w:rsidRDefault="00D723B2"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5.Филиал ГУП СО «</w:t>
            </w:r>
            <w:proofErr w:type="spellStart"/>
            <w:r>
              <w:rPr>
                <w:rFonts w:ascii="Times New Roman" w:hAnsi="Times New Roman" w:cs="Times New Roman"/>
                <w:sz w:val="24"/>
                <w:szCs w:val="24"/>
              </w:rPr>
              <w:t>Облводоресурс</w:t>
            </w:r>
            <w:proofErr w:type="spellEnd"/>
            <w:r>
              <w:rPr>
                <w:rFonts w:ascii="Times New Roman" w:hAnsi="Times New Roman" w:cs="Times New Roman"/>
                <w:sz w:val="24"/>
                <w:szCs w:val="24"/>
              </w:rPr>
              <w:t xml:space="preserve">» </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687DA7" w:rsidTr="00687DA7">
        <w:tc>
          <w:tcPr>
            <w:tcW w:w="4785" w:type="dxa"/>
          </w:tcPr>
          <w:p w:rsidR="00687DA7" w:rsidRDefault="008600BB"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6. Саратовский филиал ПАО «</w:t>
            </w:r>
            <w:proofErr w:type="spellStart"/>
            <w:r>
              <w:rPr>
                <w:rFonts w:ascii="Times New Roman" w:hAnsi="Times New Roman" w:cs="Times New Roman"/>
                <w:sz w:val="24"/>
                <w:szCs w:val="24"/>
              </w:rPr>
              <w:t>Ростелеком</w:t>
            </w:r>
            <w:proofErr w:type="spellEnd"/>
            <w:r>
              <w:rPr>
                <w:rFonts w:ascii="Times New Roman" w:hAnsi="Times New Roman" w:cs="Times New Roman"/>
                <w:sz w:val="24"/>
                <w:szCs w:val="24"/>
              </w:rPr>
              <w:t>»</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687DA7" w:rsidTr="00687DA7">
        <w:tc>
          <w:tcPr>
            <w:tcW w:w="4785" w:type="dxa"/>
          </w:tcPr>
          <w:p w:rsidR="00687DA7" w:rsidRDefault="008600BB"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7. АО «Газпром газораспределение Саратовская область»</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687DA7" w:rsidTr="00687DA7">
        <w:tc>
          <w:tcPr>
            <w:tcW w:w="4785" w:type="dxa"/>
          </w:tcPr>
          <w:p w:rsidR="00687DA7" w:rsidRDefault="008600BB"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8. МКУ «</w:t>
            </w:r>
            <w:proofErr w:type="spellStart"/>
            <w:r>
              <w:rPr>
                <w:rFonts w:ascii="Times New Roman" w:hAnsi="Times New Roman" w:cs="Times New Roman"/>
                <w:sz w:val="24"/>
                <w:szCs w:val="24"/>
              </w:rPr>
              <w:t>Вольсктеплоэнерго</w:t>
            </w:r>
            <w:proofErr w:type="spellEnd"/>
            <w:r>
              <w:rPr>
                <w:rFonts w:ascii="Times New Roman" w:hAnsi="Times New Roman" w:cs="Times New Roman"/>
                <w:sz w:val="24"/>
                <w:szCs w:val="24"/>
              </w:rPr>
              <w:t>»</w:t>
            </w:r>
          </w:p>
        </w:tc>
        <w:tc>
          <w:tcPr>
            <w:tcW w:w="4786" w:type="dxa"/>
          </w:tcPr>
          <w:p w:rsidR="00687DA7" w:rsidRDefault="00687DA7" w:rsidP="00EF41D8">
            <w:pPr>
              <w:pStyle w:val="ConsPlusNormal"/>
              <w:widowControl/>
              <w:ind w:firstLine="0"/>
              <w:rPr>
                <w:rFonts w:ascii="Times New Roman" w:hAnsi="Times New Roman" w:cs="Times New Roman"/>
                <w:sz w:val="24"/>
                <w:szCs w:val="24"/>
              </w:rPr>
            </w:pPr>
          </w:p>
        </w:tc>
      </w:tr>
      <w:tr w:rsidR="008600BB" w:rsidTr="00687DA7">
        <w:tc>
          <w:tcPr>
            <w:tcW w:w="4785" w:type="dxa"/>
          </w:tcPr>
          <w:p w:rsidR="008600BB" w:rsidRDefault="008600BB" w:rsidP="00EF41D8">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9. АО «</w:t>
            </w:r>
            <w:proofErr w:type="spellStart"/>
            <w:r>
              <w:rPr>
                <w:rFonts w:ascii="Times New Roman" w:hAnsi="Times New Roman" w:cs="Times New Roman"/>
                <w:sz w:val="24"/>
                <w:szCs w:val="24"/>
              </w:rPr>
              <w:t>Облкоммунэнерго</w:t>
            </w:r>
            <w:proofErr w:type="spellEnd"/>
            <w:r>
              <w:rPr>
                <w:rFonts w:ascii="Times New Roman" w:hAnsi="Times New Roman" w:cs="Times New Roman"/>
                <w:sz w:val="24"/>
                <w:szCs w:val="24"/>
              </w:rPr>
              <w:t>»</w:t>
            </w:r>
          </w:p>
        </w:tc>
        <w:tc>
          <w:tcPr>
            <w:tcW w:w="4786" w:type="dxa"/>
          </w:tcPr>
          <w:p w:rsidR="008600BB" w:rsidRDefault="008600BB" w:rsidP="00EF41D8">
            <w:pPr>
              <w:pStyle w:val="ConsPlusNormal"/>
              <w:widowControl/>
              <w:ind w:firstLine="0"/>
              <w:rPr>
                <w:rFonts w:ascii="Times New Roman" w:hAnsi="Times New Roman" w:cs="Times New Roman"/>
                <w:sz w:val="24"/>
                <w:szCs w:val="24"/>
              </w:rPr>
            </w:pPr>
          </w:p>
        </w:tc>
      </w:tr>
      <w:tr w:rsidR="008600BB" w:rsidTr="00687DA7">
        <w:tc>
          <w:tcPr>
            <w:tcW w:w="4785" w:type="dxa"/>
          </w:tcPr>
          <w:p w:rsidR="008600BB" w:rsidRDefault="008600BB" w:rsidP="009024E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10.</w:t>
            </w:r>
            <w:r w:rsidR="009024ED">
              <w:t xml:space="preserve"> </w:t>
            </w:r>
            <w:r w:rsidR="009024ED">
              <w:rPr>
                <w:rFonts w:ascii="Times New Roman" w:hAnsi="Times New Roman" w:cs="Times New Roman"/>
                <w:sz w:val="24"/>
                <w:szCs w:val="24"/>
              </w:rPr>
              <w:t>О</w:t>
            </w:r>
            <w:r w:rsidR="009024ED" w:rsidRPr="009024ED">
              <w:rPr>
                <w:rFonts w:ascii="Times New Roman" w:hAnsi="Times New Roman" w:cs="Times New Roman"/>
                <w:sz w:val="24"/>
                <w:szCs w:val="24"/>
              </w:rPr>
              <w:t>тдел Госавтоинспекции МО МВД России «Вольский» Саратовской области</w:t>
            </w:r>
          </w:p>
        </w:tc>
        <w:tc>
          <w:tcPr>
            <w:tcW w:w="4786" w:type="dxa"/>
          </w:tcPr>
          <w:p w:rsidR="008600BB" w:rsidRDefault="008600BB" w:rsidP="00EF41D8">
            <w:pPr>
              <w:pStyle w:val="ConsPlusNormal"/>
              <w:widowControl/>
              <w:ind w:firstLine="0"/>
              <w:rPr>
                <w:rFonts w:ascii="Times New Roman" w:hAnsi="Times New Roman" w:cs="Times New Roman"/>
                <w:sz w:val="24"/>
                <w:szCs w:val="24"/>
              </w:rPr>
            </w:pPr>
          </w:p>
        </w:tc>
      </w:tr>
    </w:tbl>
    <w:p w:rsidR="00687DA7" w:rsidRPr="00EF41D8" w:rsidRDefault="00687DA7" w:rsidP="00EF41D8">
      <w:pPr>
        <w:pStyle w:val="ConsPlusNormal"/>
        <w:widowControl/>
        <w:ind w:firstLine="0"/>
        <w:rPr>
          <w:rFonts w:ascii="Times New Roman" w:hAnsi="Times New Roman" w:cs="Times New Roman"/>
          <w:sz w:val="24"/>
          <w:szCs w:val="24"/>
        </w:rPr>
      </w:pPr>
    </w:p>
    <w:sectPr w:rsidR="00687DA7" w:rsidRPr="00EF41D8" w:rsidSect="003466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21D" w:rsidRDefault="000D521D" w:rsidP="00687DA7">
      <w:r>
        <w:separator/>
      </w:r>
    </w:p>
  </w:endnote>
  <w:endnote w:type="continuationSeparator" w:id="0">
    <w:p w:rsidR="000D521D" w:rsidRDefault="000D521D" w:rsidP="00687D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21D" w:rsidRDefault="000D521D" w:rsidP="00687DA7">
      <w:r>
        <w:separator/>
      </w:r>
    </w:p>
  </w:footnote>
  <w:footnote w:type="continuationSeparator" w:id="0">
    <w:p w:rsidR="000D521D" w:rsidRDefault="000D521D" w:rsidP="00687D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6D4A1B"/>
    <w:multiLevelType w:val="multilevel"/>
    <w:tmpl w:val="D9B465C8"/>
    <w:lvl w:ilvl="0">
      <w:start w:val="1"/>
      <w:numFmt w:val="decimal"/>
      <w:lvlText w:val="%1."/>
      <w:lvlJc w:val="left"/>
      <w:pPr>
        <w:ind w:left="1068"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64DA450D"/>
    <w:multiLevelType w:val="hybridMultilevel"/>
    <w:tmpl w:val="A7EA2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6449D"/>
    <w:rsid w:val="000D521D"/>
    <w:rsid w:val="00113079"/>
    <w:rsid w:val="001822DF"/>
    <w:rsid w:val="001E2F64"/>
    <w:rsid w:val="002360A4"/>
    <w:rsid w:val="00273C70"/>
    <w:rsid w:val="00280C47"/>
    <w:rsid w:val="00286A6B"/>
    <w:rsid w:val="002B00B2"/>
    <w:rsid w:val="0064287A"/>
    <w:rsid w:val="00687DA7"/>
    <w:rsid w:val="00843BF9"/>
    <w:rsid w:val="008600BB"/>
    <w:rsid w:val="008A78EC"/>
    <w:rsid w:val="009024ED"/>
    <w:rsid w:val="0098622A"/>
    <w:rsid w:val="00A6449D"/>
    <w:rsid w:val="00AB06D5"/>
    <w:rsid w:val="00AE3675"/>
    <w:rsid w:val="00AF38D9"/>
    <w:rsid w:val="00B46701"/>
    <w:rsid w:val="00B635D0"/>
    <w:rsid w:val="00B76A53"/>
    <w:rsid w:val="00D723B2"/>
    <w:rsid w:val="00E44184"/>
    <w:rsid w:val="00EA7C29"/>
    <w:rsid w:val="00ED4BEE"/>
    <w:rsid w:val="00EF41D8"/>
    <w:rsid w:val="00F54325"/>
    <w:rsid w:val="00F73A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DA7"/>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6449D"/>
    <w:pPr>
      <w:keepNext/>
      <w:tabs>
        <w:tab w:val="num" w:pos="2160"/>
      </w:tabs>
      <w:ind w:left="2160"/>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49D"/>
    <w:rPr>
      <w:rFonts w:ascii="Times New Roman" w:eastAsia="Times New Roman" w:hAnsi="Times New Roman" w:cs="Times New Roman"/>
      <w:sz w:val="28"/>
      <w:szCs w:val="20"/>
      <w:lang w:eastAsia="ar-SA"/>
    </w:rPr>
  </w:style>
  <w:style w:type="paragraph" w:styleId="a3">
    <w:name w:val="Body Text"/>
    <w:aliases w:val="bt"/>
    <w:basedOn w:val="a"/>
    <w:link w:val="a4"/>
    <w:rsid w:val="00A6449D"/>
    <w:pPr>
      <w:jc w:val="both"/>
    </w:pPr>
    <w:rPr>
      <w:sz w:val="28"/>
    </w:rPr>
  </w:style>
  <w:style w:type="character" w:customStyle="1" w:styleId="a4">
    <w:name w:val="Основной текст Знак"/>
    <w:aliases w:val="bt Знак"/>
    <w:basedOn w:val="a0"/>
    <w:link w:val="a3"/>
    <w:rsid w:val="00A6449D"/>
    <w:rPr>
      <w:rFonts w:ascii="Times New Roman" w:eastAsia="Times New Roman" w:hAnsi="Times New Roman" w:cs="Times New Roman"/>
      <w:sz w:val="28"/>
      <w:szCs w:val="20"/>
      <w:lang w:eastAsia="ar-SA"/>
    </w:rPr>
  </w:style>
  <w:style w:type="paragraph" w:styleId="a5">
    <w:name w:val="header"/>
    <w:basedOn w:val="a"/>
    <w:link w:val="a6"/>
    <w:rsid w:val="00A6449D"/>
    <w:pPr>
      <w:tabs>
        <w:tab w:val="center" w:pos="4153"/>
        <w:tab w:val="right" w:pos="8306"/>
      </w:tabs>
      <w:spacing w:line="348" w:lineRule="auto"/>
      <w:ind w:firstLine="709"/>
      <w:jc w:val="both"/>
    </w:pPr>
    <w:rPr>
      <w:sz w:val="28"/>
    </w:rPr>
  </w:style>
  <w:style w:type="character" w:customStyle="1" w:styleId="a6">
    <w:name w:val="Верхний колонтитул Знак"/>
    <w:basedOn w:val="a0"/>
    <w:link w:val="a5"/>
    <w:rsid w:val="00A6449D"/>
    <w:rPr>
      <w:rFonts w:ascii="Times New Roman" w:eastAsia="Times New Roman" w:hAnsi="Times New Roman" w:cs="Times New Roman"/>
      <w:sz w:val="28"/>
      <w:szCs w:val="20"/>
      <w:lang w:eastAsia="ar-SA"/>
    </w:rPr>
  </w:style>
  <w:style w:type="paragraph" w:styleId="a7">
    <w:name w:val="Body Text Indent"/>
    <w:aliases w:val="Основной текст 1,Нумерованный список !!,Надин стиль"/>
    <w:basedOn w:val="a"/>
    <w:link w:val="a8"/>
    <w:rsid w:val="00A6449D"/>
    <w:pPr>
      <w:spacing w:line="360" w:lineRule="auto"/>
      <w:ind w:firstLine="646"/>
      <w:jc w:val="both"/>
    </w:pPr>
    <w:rPr>
      <w:b/>
      <w:sz w:val="28"/>
    </w:rPr>
  </w:style>
  <w:style w:type="character" w:customStyle="1" w:styleId="a8">
    <w:name w:val="Основной текст с отступом Знак"/>
    <w:aliases w:val="Основной текст 1 Знак,Нумерованный список !! Знак,Надин стиль Знак"/>
    <w:basedOn w:val="a0"/>
    <w:link w:val="a7"/>
    <w:rsid w:val="00A6449D"/>
    <w:rPr>
      <w:rFonts w:ascii="Times New Roman" w:eastAsia="Times New Roman" w:hAnsi="Times New Roman" w:cs="Times New Roman"/>
      <w:b/>
      <w:sz w:val="28"/>
      <w:szCs w:val="20"/>
      <w:lang w:eastAsia="ar-SA"/>
    </w:rPr>
  </w:style>
  <w:style w:type="paragraph" w:styleId="a9">
    <w:name w:val="Title"/>
    <w:basedOn w:val="a"/>
    <w:next w:val="aa"/>
    <w:link w:val="ab"/>
    <w:qFormat/>
    <w:rsid w:val="00A6449D"/>
    <w:pPr>
      <w:spacing w:line="252" w:lineRule="auto"/>
      <w:jc w:val="center"/>
    </w:pPr>
    <w:rPr>
      <w:b/>
      <w:color w:val="000000"/>
      <w:spacing w:val="20"/>
      <w:sz w:val="24"/>
    </w:rPr>
  </w:style>
  <w:style w:type="character" w:customStyle="1" w:styleId="ab">
    <w:name w:val="Название Знак"/>
    <w:basedOn w:val="a0"/>
    <w:link w:val="a9"/>
    <w:rsid w:val="00A6449D"/>
    <w:rPr>
      <w:rFonts w:ascii="Times New Roman" w:eastAsia="Times New Roman" w:hAnsi="Times New Roman" w:cs="Times New Roman"/>
      <w:b/>
      <w:color w:val="000000"/>
      <w:spacing w:val="20"/>
      <w:sz w:val="24"/>
      <w:szCs w:val="20"/>
      <w:lang w:eastAsia="ar-SA"/>
    </w:rPr>
  </w:style>
  <w:style w:type="paragraph" w:styleId="2">
    <w:name w:val="Body Text 2"/>
    <w:aliases w:val="Iniiaiie oaeno 1"/>
    <w:basedOn w:val="a"/>
    <w:link w:val="20"/>
    <w:unhideWhenUsed/>
    <w:rsid w:val="00A6449D"/>
    <w:pPr>
      <w:spacing w:after="120" w:line="480" w:lineRule="auto"/>
    </w:pPr>
  </w:style>
  <w:style w:type="character" w:customStyle="1" w:styleId="20">
    <w:name w:val="Основной текст 2 Знак"/>
    <w:aliases w:val="Iniiaiie oaeno 1 Знак"/>
    <w:basedOn w:val="a0"/>
    <w:link w:val="2"/>
    <w:rsid w:val="00A6449D"/>
    <w:rPr>
      <w:rFonts w:ascii="Times New Roman" w:eastAsia="Times New Roman" w:hAnsi="Times New Roman" w:cs="Times New Roman"/>
      <w:sz w:val="20"/>
      <w:szCs w:val="20"/>
      <w:lang w:eastAsia="ar-SA"/>
    </w:rPr>
  </w:style>
  <w:style w:type="paragraph" w:customStyle="1" w:styleId="21">
    <w:name w:val="Основной текст с отступом 21"/>
    <w:basedOn w:val="a"/>
    <w:rsid w:val="00A6449D"/>
    <w:pPr>
      <w:tabs>
        <w:tab w:val="left" w:pos="5103"/>
      </w:tabs>
      <w:ind w:left="5103" w:firstLine="645"/>
      <w:jc w:val="both"/>
    </w:pPr>
    <w:rPr>
      <w:b/>
      <w:sz w:val="32"/>
    </w:rPr>
  </w:style>
  <w:style w:type="paragraph" w:customStyle="1" w:styleId="31">
    <w:name w:val="Основной текст с отступом 31"/>
    <w:basedOn w:val="a"/>
    <w:rsid w:val="00A6449D"/>
    <w:pPr>
      <w:spacing w:line="360" w:lineRule="auto"/>
      <w:ind w:firstLine="646"/>
      <w:jc w:val="both"/>
    </w:pPr>
    <w:rPr>
      <w:b/>
      <w:sz w:val="36"/>
    </w:rPr>
  </w:style>
  <w:style w:type="paragraph" w:customStyle="1" w:styleId="ConsPlusNormal">
    <w:name w:val="ConsPlusNormal"/>
    <w:link w:val="ConsPlusNormal0"/>
    <w:rsid w:val="00A6449D"/>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A6449D"/>
    <w:rPr>
      <w:rFonts w:ascii="Arial" w:eastAsia="Times New Roman" w:hAnsi="Arial" w:cs="Arial"/>
      <w:lang w:eastAsia="ru-RU"/>
    </w:rPr>
  </w:style>
  <w:style w:type="paragraph" w:styleId="aa">
    <w:name w:val="Subtitle"/>
    <w:basedOn w:val="a"/>
    <w:next w:val="a"/>
    <w:link w:val="ac"/>
    <w:uiPriority w:val="11"/>
    <w:qFormat/>
    <w:rsid w:val="00A644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a"/>
    <w:uiPriority w:val="11"/>
    <w:rsid w:val="00A6449D"/>
    <w:rPr>
      <w:rFonts w:asciiTheme="majorHAnsi" w:eastAsiaTheme="majorEastAsia" w:hAnsiTheme="majorHAnsi" w:cstheme="majorBidi"/>
      <w:i/>
      <w:iCs/>
      <w:color w:val="4F81BD" w:themeColor="accent1"/>
      <w:spacing w:val="15"/>
      <w:sz w:val="24"/>
      <w:szCs w:val="24"/>
      <w:lang w:eastAsia="ar-SA"/>
    </w:rPr>
  </w:style>
  <w:style w:type="paragraph" w:customStyle="1" w:styleId="ConsPlusNonformat">
    <w:name w:val="ConsPlusNonformat"/>
    <w:rsid w:val="00EF41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41D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semiHidden/>
    <w:unhideWhenUsed/>
    <w:rsid w:val="00687DA7"/>
    <w:pPr>
      <w:tabs>
        <w:tab w:val="center" w:pos="4677"/>
        <w:tab w:val="right" w:pos="9355"/>
      </w:tabs>
    </w:pPr>
  </w:style>
  <w:style w:type="character" w:customStyle="1" w:styleId="ae">
    <w:name w:val="Нижний колонтитул Знак"/>
    <w:basedOn w:val="a0"/>
    <w:link w:val="ad"/>
    <w:uiPriority w:val="99"/>
    <w:semiHidden/>
    <w:rsid w:val="00687DA7"/>
    <w:rPr>
      <w:rFonts w:ascii="Times New Roman" w:eastAsia="Times New Roman" w:hAnsi="Times New Roman" w:cs="Times New Roman"/>
      <w:sz w:val="20"/>
      <w:szCs w:val="20"/>
      <w:lang w:eastAsia="ar-SA"/>
    </w:rPr>
  </w:style>
  <w:style w:type="table" w:styleId="af">
    <w:name w:val="Table Grid"/>
    <w:basedOn w:val="a1"/>
    <w:uiPriority w:val="59"/>
    <w:rsid w:val="00687D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665</TotalTime>
  <Pages>9</Pages>
  <Words>3209</Words>
  <Characters>18295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KDFX Modes</dc:creator>
  <cp:lastModifiedBy>KDFX Modes</cp:lastModifiedBy>
  <cp:revision>3</cp:revision>
  <cp:lastPrinted>2026-08-10T09:34:00Z</cp:lastPrinted>
  <dcterms:created xsi:type="dcterms:W3CDTF">2026-08-06T07:15:00Z</dcterms:created>
  <dcterms:modified xsi:type="dcterms:W3CDTF">2026-08-10T09:35:00Z</dcterms:modified>
</cp:coreProperties>
</file>