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DD4974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DD4974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4974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A85FFE" w:rsidRPr="00DD4974">
        <w:rPr>
          <w:rFonts w:ascii="Times New Roman" w:hAnsi="Times New Roman" w:cs="Times New Roman"/>
          <w:sz w:val="26"/>
          <w:szCs w:val="26"/>
          <w:lang w:eastAsia="ar-SA"/>
        </w:rPr>
        <w:t>820</w:t>
      </w:r>
      <w:r w:rsidRPr="00DD4974">
        <w:rPr>
          <w:rFonts w:ascii="Times New Roman" w:hAnsi="Times New Roman" w:cs="Times New Roman"/>
          <w:sz w:val="26"/>
          <w:szCs w:val="26"/>
          <w:lang w:eastAsia="ar-SA"/>
        </w:rPr>
        <w:t xml:space="preserve"> кв.м., по адресу: </w:t>
      </w:r>
      <w:r w:rsidR="00DD4974" w:rsidRPr="00DD4974">
        <w:rPr>
          <w:rFonts w:ascii="Times New Roman" w:hAnsi="Times New Roman" w:cs="Times New Roman"/>
          <w:color w:val="000000"/>
          <w:sz w:val="26"/>
          <w:szCs w:val="26"/>
        </w:rPr>
        <w:t>Саратовская область, Вольский муниципальный район, муниципальное образование город Вольск, город Вольск, улица Крайняя, земельный участок 5</w:t>
      </w:r>
      <w:r w:rsidR="00640476" w:rsidRPr="00DD4974">
        <w:rPr>
          <w:rFonts w:ascii="Times New Roman" w:hAnsi="Times New Roman" w:cs="Times New Roman"/>
          <w:sz w:val="26"/>
          <w:szCs w:val="26"/>
        </w:rPr>
        <w:t xml:space="preserve">, </w:t>
      </w:r>
      <w:r w:rsidRPr="00DD4974">
        <w:rPr>
          <w:rFonts w:ascii="Times New Roman" w:hAnsi="Times New Roman" w:cs="Times New Roman"/>
          <w:sz w:val="26"/>
          <w:szCs w:val="26"/>
        </w:rPr>
        <w:t>кадастровый номер</w:t>
      </w:r>
      <w:r w:rsidR="00A85FFE" w:rsidRPr="00DD4974">
        <w:rPr>
          <w:rFonts w:ascii="Times New Roman" w:hAnsi="Times New Roman" w:cs="Times New Roman"/>
          <w:sz w:val="26"/>
          <w:szCs w:val="26"/>
        </w:rPr>
        <w:t>:</w:t>
      </w:r>
      <w:r w:rsidRPr="00DD4974">
        <w:rPr>
          <w:rFonts w:ascii="Times New Roman" w:hAnsi="Times New Roman" w:cs="Times New Roman"/>
          <w:sz w:val="26"/>
          <w:szCs w:val="26"/>
        </w:rPr>
        <w:t xml:space="preserve"> </w:t>
      </w:r>
      <w:r w:rsidR="00DD4974" w:rsidRPr="00DD4974">
        <w:rPr>
          <w:rFonts w:ascii="Times New Roman" w:hAnsi="Times New Roman" w:cs="Times New Roman"/>
          <w:color w:val="000000"/>
          <w:sz w:val="26"/>
          <w:szCs w:val="26"/>
        </w:rPr>
        <w:t>64:42:020108:346</w:t>
      </w:r>
      <w:r w:rsidRPr="00DD4974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DD4974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DD4974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DD4974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DD4974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4974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DD4974">
        <w:rPr>
          <w:rFonts w:ascii="Times New Roman" w:hAnsi="Times New Roman" w:cs="Times New Roman"/>
          <w:bCs/>
          <w:sz w:val="26"/>
          <w:szCs w:val="26"/>
        </w:rPr>
        <w:t xml:space="preserve">Вид разрешенного использования земельного участка: </w:t>
      </w:r>
      <w:r w:rsidR="00640476" w:rsidRPr="00DD4974">
        <w:rPr>
          <w:rFonts w:ascii="Times New Roman" w:hAnsi="Times New Roman" w:cs="Times New Roman"/>
          <w:sz w:val="26"/>
          <w:szCs w:val="26"/>
        </w:rPr>
        <w:t xml:space="preserve">для </w:t>
      </w:r>
      <w:r w:rsidR="00A85FFE" w:rsidRPr="00DD4974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4974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DD4974" w:rsidRPr="00DD4974">
        <w:rPr>
          <w:rFonts w:ascii="Times New Roman" w:hAnsi="Times New Roman" w:cs="Times New Roman"/>
          <w:sz w:val="24"/>
          <w:szCs w:val="24"/>
          <w:lang w:eastAsia="ar-SA"/>
        </w:rPr>
        <w:t xml:space="preserve">133600 </w:t>
      </w:r>
      <w:r w:rsidRPr="00DD4974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DD4974" w:rsidRPr="00DD4974">
        <w:rPr>
          <w:rFonts w:ascii="Times New Roman" w:hAnsi="Times New Roman" w:cs="Times New Roman"/>
          <w:sz w:val="24"/>
          <w:szCs w:val="24"/>
          <w:lang w:eastAsia="ar-SA"/>
        </w:rPr>
        <w:t>сто тридцать три тысячи шестьсот</w:t>
      </w:r>
      <w:r w:rsidRPr="00DD4974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DD4974">
        <w:rPr>
          <w:rFonts w:ascii="Times New Roman" w:hAnsi="Times New Roman" w:cs="Times New Roman"/>
          <w:sz w:val="24"/>
          <w:szCs w:val="24"/>
        </w:rPr>
        <w:t xml:space="preserve">. </w:t>
      </w:r>
      <w:r w:rsidRPr="00DD4974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640476" w:rsidRPr="0018351E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DD4974">
        <w:rPr>
          <w:rFonts w:ascii="Times New Roman" w:hAnsi="Times New Roman" w:cs="Times New Roman"/>
          <w:color w:val="000000"/>
          <w:sz w:val="24"/>
          <w:szCs w:val="24"/>
        </w:rPr>
        <w:t>2.4. Оставшуюся сумму в размере ____________ руб</w:t>
      </w:r>
      <w:r w:rsidRPr="00046AC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142A4F" w:rsidRPr="00046AC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46AC2" w:rsidRPr="00046AC2">
        <w:rPr>
          <w:rFonts w:ascii="Times New Roman" w:hAnsi="Times New Roman" w:cs="Times New Roman"/>
          <w:bCs/>
          <w:sz w:val="24"/>
          <w:szCs w:val="24"/>
        </w:rPr>
        <w:t>е позднее 10</w:t>
      </w:r>
      <w:r w:rsidR="00142A4F" w:rsidRPr="00046AC2">
        <w:rPr>
          <w:rFonts w:ascii="Times New Roman" w:hAnsi="Times New Roman" w:cs="Times New Roman"/>
          <w:bCs/>
          <w:sz w:val="24"/>
          <w:szCs w:val="24"/>
        </w:rPr>
        <w:t>-ти дней со дня получения настоящего Договора</w:t>
      </w:r>
      <w:r w:rsidR="00E16972" w:rsidRPr="00046A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AC2">
        <w:rPr>
          <w:rFonts w:ascii="Times New Roman" w:hAnsi="Times New Roman" w:cs="Times New Roman"/>
          <w:color w:val="000000"/>
          <w:sz w:val="24"/>
          <w:szCs w:val="24"/>
        </w:rPr>
        <w:t>Покупатель перечисляет на счёт Продавца на следующие</w:t>
      </w:r>
      <w:r w:rsidRPr="00DD4974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реквизиты: </w:t>
      </w:r>
      <w:r w:rsidR="00640476" w:rsidRPr="00DD4974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имуществом и природными ресурсами адм. ВМР Лицевой счет 04603017270), ИНН </w:t>
      </w:r>
      <w:r w:rsidR="00640476" w:rsidRPr="00DD4974">
        <w:rPr>
          <w:rFonts w:ascii="Times New Roman" w:hAnsi="Times New Roman" w:cs="Times New Roman"/>
          <w:sz w:val="24"/>
          <w:szCs w:val="24"/>
        </w:rPr>
        <w:lastRenderedPageBreak/>
        <w:t xml:space="preserve">6441006279,  КПП 644101001; един. казнач. счет №40102810845370000052, казначейский счет: 03100643000000016000, Банк: </w:t>
      </w:r>
      <w:r w:rsidR="00DD4974" w:rsidRPr="00DD4974">
        <w:rPr>
          <w:rFonts w:ascii="Times New Roman" w:hAnsi="Times New Roman" w:cs="Times New Roman"/>
          <w:sz w:val="24"/>
          <w:szCs w:val="24"/>
        </w:rPr>
        <w:t>Операционно-кассовый центр №3 Волг</w:t>
      </w:r>
      <w:r w:rsidR="00DD4974">
        <w:rPr>
          <w:rFonts w:ascii="Times New Roman" w:hAnsi="Times New Roman" w:cs="Times New Roman"/>
          <w:sz w:val="24"/>
          <w:szCs w:val="24"/>
        </w:rPr>
        <w:t xml:space="preserve">о-Вятского главного управления </w:t>
      </w:r>
      <w:r w:rsidR="00DD4974" w:rsidRPr="00DD4974">
        <w:rPr>
          <w:rFonts w:ascii="Times New Roman" w:hAnsi="Times New Roman" w:cs="Times New Roman"/>
          <w:sz w:val="24"/>
          <w:szCs w:val="24"/>
        </w:rPr>
        <w:t>// УФК по Саратовской области г. Саратов</w:t>
      </w:r>
      <w:r w:rsidR="00640476" w:rsidRPr="00DD4974">
        <w:rPr>
          <w:rFonts w:ascii="Times New Roman" w:hAnsi="Times New Roman" w:cs="Times New Roman"/>
          <w:sz w:val="24"/>
          <w:szCs w:val="24"/>
        </w:rPr>
        <w:t xml:space="preserve">, </w:t>
      </w:r>
      <w:r w:rsidR="00640476" w:rsidRPr="00DD497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DD4974" w:rsidRPr="00DD4974">
        <w:rPr>
          <w:rFonts w:ascii="Times New Roman" w:hAnsi="Times New Roman" w:cs="Times New Roman"/>
          <w:color w:val="000000"/>
          <w:sz w:val="24"/>
          <w:szCs w:val="24"/>
        </w:rPr>
        <w:t>ИК 016311121, КБК  0621140601313</w:t>
      </w:r>
      <w:r w:rsidR="00640476" w:rsidRPr="00DD4974">
        <w:rPr>
          <w:rFonts w:ascii="Times New Roman" w:hAnsi="Times New Roman" w:cs="Times New Roman"/>
          <w:color w:val="000000"/>
          <w:sz w:val="24"/>
          <w:szCs w:val="24"/>
        </w:rPr>
        <w:t xml:space="preserve">0000430, ОКТМО </w:t>
      </w:r>
      <w:r w:rsidR="00640476" w:rsidRPr="00DD49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DD4974" w:rsidRPr="00DD49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DD4974" w:rsidRPr="0018351E" w:rsidRDefault="00DD497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5121A3" w:rsidRDefault="00216A00" w:rsidP="00DD4974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а)</w:t>
      </w:r>
      <w:r w:rsidR="00DD497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Ограничения (обременения) прав отсутствуют.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б) Земельный участок не занят строениями.     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247E1F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247E1F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D351B" w:rsidRPr="00247E1F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47E1F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247E1F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247E1F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4"/>
          <w:szCs w:val="24"/>
        </w:rPr>
        <w:t xml:space="preserve">4.1. </w:t>
      </w:r>
      <w:r w:rsidRPr="00247E1F">
        <w:rPr>
          <w:rFonts w:ascii="Times New Roman" w:hAnsi="Times New Roman" w:cs="Times New Roman"/>
          <w:sz w:val="26"/>
          <w:szCs w:val="26"/>
        </w:rPr>
        <w:t>Продавец обязуется: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 xml:space="preserve">4.2.1. Уплатить цену Участка в размере, установленном в разделе 2 Договора. </w:t>
      </w:r>
    </w:p>
    <w:p w:rsidR="007D351B" w:rsidRPr="00247E1F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247E1F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направления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247E1F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247E1F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4E3F">
        <w:rPr>
          <w:rFonts w:ascii="Times New Roman" w:hAnsi="Times New Roman" w:cs="Times New Roman"/>
          <w:sz w:val="26"/>
          <w:szCs w:val="26"/>
        </w:rPr>
        <w:t>4.2.4</w:t>
      </w:r>
      <w:r w:rsidRPr="00FF4E3F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договор купли-продажи считается не заключенным.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247E1F">
        <w:rPr>
          <w:rFonts w:ascii="Times New Roman" w:hAnsi="Times New Roman" w:cs="Times New Roman"/>
          <w:b/>
          <w:sz w:val="26"/>
          <w:szCs w:val="26"/>
          <w:lang w:eastAsia="ar-SA"/>
        </w:rPr>
        <w:t>. ОТВЕТСТВЕННОСТЬ СТОРОН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247E1F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247E1F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247E1F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E1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247E1F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6.1. Все споры и разногласия, которые</w:t>
      </w:r>
      <w:r w:rsidRPr="007D351B">
        <w:rPr>
          <w:rFonts w:ascii="Times New Roman" w:hAnsi="Times New Roman" w:cs="Times New Roman"/>
          <w:sz w:val="26"/>
          <w:szCs w:val="26"/>
        </w:rPr>
        <w:t xml:space="preserve">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7D351B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7D351B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DD4974" w:rsidRDefault="00DD4974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DD4974" w:rsidRDefault="00DD4974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351B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7D351B" w:rsidTr="00B37B80">
        <w:tc>
          <w:tcPr>
            <w:tcW w:w="4785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DA3" w:rsidRDefault="00DC5DA3" w:rsidP="00430D51">
      <w:pPr>
        <w:spacing w:after="0" w:line="240" w:lineRule="auto"/>
      </w:pPr>
      <w:r>
        <w:separator/>
      </w:r>
    </w:p>
  </w:endnote>
  <w:endnote w:type="continuationSeparator" w:id="1">
    <w:p w:rsidR="00DC5DA3" w:rsidRDefault="00DC5DA3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DA3" w:rsidRDefault="00DC5DA3" w:rsidP="00430D51">
      <w:pPr>
        <w:spacing w:after="0" w:line="240" w:lineRule="auto"/>
      </w:pPr>
      <w:r>
        <w:separator/>
      </w:r>
    </w:p>
  </w:footnote>
  <w:footnote w:type="continuationSeparator" w:id="1">
    <w:p w:rsidR="00DC5DA3" w:rsidRDefault="00DC5DA3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440DD"/>
    <w:rsid w:val="00046AC2"/>
    <w:rsid w:val="0008117C"/>
    <w:rsid w:val="00084798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1F0ACA"/>
    <w:rsid w:val="002018D1"/>
    <w:rsid w:val="00216A00"/>
    <w:rsid w:val="002205BD"/>
    <w:rsid w:val="00247E1F"/>
    <w:rsid w:val="00270C0B"/>
    <w:rsid w:val="00282292"/>
    <w:rsid w:val="0028730A"/>
    <w:rsid w:val="0029096A"/>
    <w:rsid w:val="00297CF9"/>
    <w:rsid w:val="002B3EF7"/>
    <w:rsid w:val="002E78EA"/>
    <w:rsid w:val="00313591"/>
    <w:rsid w:val="00345AEB"/>
    <w:rsid w:val="0037633E"/>
    <w:rsid w:val="00387666"/>
    <w:rsid w:val="003E0B68"/>
    <w:rsid w:val="003F604D"/>
    <w:rsid w:val="00401366"/>
    <w:rsid w:val="00416D48"/>
    <w:rsid w:val="00430D51"/>
    <w:rsid w:val="0046405F"/>
    <w:rsid w:val="004E7BE9"/>
    <w:rsid w:val="005121A3"/>
    <w:rsid w:val="00531B3C"/>
    <w:rsid w:val="005450BB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5531E"/>
    <w:rsid w:val="006B3616"/>
    <w:rsid w:val="006D79F0"/>
    <w:rsid w:val="006D7C47"/>
    <w:rsid w:val="006F0A25"/>
    <w:rsid w:val="00740753"/>
    <w:rsid w:val="00750882"/>
    <w:rsid w:val="00796BEC"/>
    <w:rsid w:val="007D0800"/>
    <w:rsid w:val="007D23D0"/>
    <w:rsid w:val="007D351B"/>
    <w:rsid w:val="007E7F72"/>
    <w:rsid w:val="00820BE0"/>
    <w:rsid w:val="008616E0"/>
    <w:rsid w:val="008A3BB7"/>
    <w:rsid w:val="008A7754"/>
    <w:rsid w:val="008D42EB"/>
    <w:rsid w:val="008F4B5A"/>
    <w:rsid w:val="00906029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52224"/>
    <w:rsid w:val="00A54D9A"/>
    <w:rsid w:val="00A56753"/>
    <w:rsid w:val="00A6077E"/>
    <w:rsid w:val="00A819E7"/>
    <w:rsid w:val="00A85FFE"/>
    <w:rsid w:val="00A96450"/>
    <w:rsid w:val="00AC16F0"/>
    <w:rsid w:val="00AC26EA"/>
    <w:rsid w:val="00AD2DFA"/>
    <w:rsid w:val="00AF46F2"/>
    <w:rsid w:val="00B22807"/>
    <w:rsid w:val="00B543AD"/>
    <w:rsid w:val="00B65B23"/>
    <w:rsid w:val="00B90C46"/>
    <w:rsid w:val="00BA4B9B"/>
    <w:rsid w:val="00BC75EE"/>
    <w:rsid w:val="00BE7358"/>
    <w:rsid w:val="00C160E6"/>
    <w:rsid w:val="00C83B8A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5DA3"/>
    <w:rsid w:val="00DD4974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E5CAC"/>
    <w:rsid w:val="00FF2C23"/>
    <w:rsid w:val="00FF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65</cp:revision>
  <cp:lastPrinted>2026-02-27T07:59:00Z</cp:lastPrinted>
  <dcterms:created xsi:type="dcterms:W3CDTF">2023-02-03T05:20:00Z</dcterms:created>
  <dcterms:modified xsi:type="dcterms:W3CDTF">2026-02-27T07:59:00Z</dcterms:modified>
</cp:coreProperties>
</file>