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940CDE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1C3984" w:rsidRPr="00940CDE">
        <w:rPr>
          <w:rFonts w:ascii="Times New Roman" w:hAnsi="Times New Roman" w:cs="Times New Roman"/>
          <w:color w:val="000000"/>
          <w:sz w:val="24"/>
          <w:szCs w:val="24"/>
        </w:rPr>
        <w:t>2111</w:t>
      </w:r>
      <w:r w:rsidR="007348C1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1C3984" w:rsidRPr="00940CDE">
        <w:rPr>
          <w:rFonts w:ascii="Times New Roman" w:hAnsi="Times New Roman" w:cs="Times New Roman"/>
          <w:color w:val="000000"/>
          <w:sz w:val="24"/>
          <w:szCs w:val="24"/>
        </w:rPr>
        <w:t>64:42:010310:773</w:t>
      </w:r>
      <w:r w:rsidR="00C21C4F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4B6352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3984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м. р-н  Вольский, г.п. город Вольск, </w:t>
      </w:r>
      <w:r w:rsidR="00940CDE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г Вольск, ул Фирстова, з/у 53 Б. </w:t>
      </w:r>
      <w:r w:rsidR="00C21C4F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CC64AB" w:rsidRPr="00C21C4F" w:rsidRDefault="00C63DB6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790451" w:rsidRPr="00940CDE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940CDE" w:rsidRPr="00940CDE">
        <w:rPr>
          <w:rFonts w:ascii="Times New Roman" w:hAnsi="Times New Roman" w:cs="Times New Roman"/>
          <w:color w:val="000000"/>
          <w:sz w:val="24"/>
          <w:szCs w:val="24"/>
        </w:rPr>
        <w:t>малоэтажная многоквартирная застройка.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C57066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0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C21C4F" w:rsidRPr="00C57066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(обременения) прав отсутствуют.</w:t>
      </w:r>
    </w:p>
    <w:p w:rsidR="00E15E40" w:rsidRPr="00C57066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C5706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3.1.  На</w:t>
      </w:r>
      <w:r w:rsidR="005D5FB8" w:rsidRPr="00C57066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13797">
        <w:rPr>
          <w:rFonts w:ascii="Times New Roman" w:hAnsi="Times New Roman" w:cs="Times New Roman"/>
          <w:sz w:val="24"/>
          <w:szCs w:val="24"/>
        </w:rPr>
        <w:t xml:space="preserve">5 (пять) </w:t>
      </w:r>
      <w:r w:rsidR="00940CDE">
        <w:rPr>
          <w:rFonts w:ascii="Times New Roman" w:hAnsi="Times New Roman" w:cs="Times New Roman"/>
          <w:sz w:val="24"/>
          <w:szCs w:val="24"/>
        </w:rPr>
        <w:t>лет</w:t>
      </w:r>
      <w:r w:rsidR="009323E7">
        <w:rPr>
          <w:rFonts w:ascii="Times New Roman" w:hAnsi="Times New Roman" w:cs="Times New Roman"/>
          <w:sz w:val="24"/>
          <w:szCs w:val="24"/>
        </w:rPr>
        <w:t xml:space="preserve"> </w:t>
      </w:r>
      <w:r w:rsidR="00092D34" w:rsidRPr="00C57066">
        <w:rPr>
          <w:rFonts w:ascii="Times New Roman" w:hAnsi="Times New Roman" w:cs="Times New Roman"/>
          <w:sz w:val="24"/>
          <w:szCs w:val="24"/>
        </w:rPr>
        <w:t>6 (шесть) месяцев.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</w:t>
      </w: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C125CE">
        <w:rPr>
          <w:rFonts w:ascii="Times New Roman" w:hAnsi="Times New Roman" w:cs="Times New Roman"/>
          <w:sz w:val="24"/>
          <w:szCs w:val="24"/>
        </w:rPr>
        <w:t>144 360</w:t>
      </w:r>
      <w:r w:rsidR="0059733F" w:rsidRPr="00066D1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066D1F">
        <w:rPr>
          <w:rFonts w:ascii="Times New Roman" w:hAnsi="Times New Roman" w:cs="Times New Roman"/>
          <w:sz w:val="24"/>
          <w:szCs w:val="24"/>
        </w:rPr>
        <w:t>(</w:t>
      </w:r>
      <w:r w:rsidR="00C125CE">
        <w:rPr>
          <w:rFonts w:ascii="Times New Roman" w:hAnsi="Times New Roman" w:cs="Times New Roman"/>
          <w:sz w:val="24"/>
          <w:szCs w:val="24"/>
        </w:rPr>
        <w:t>сто сорок четыре тысячи триста шестьдесят</w:t>
      </w:r>
      <w:r w:rsidR="00CC0100" w:rsidRPr="00066D1F">
        <w:rPr>
          <w:rFonts w:ascii="Times New Roman" w:hAnsi="Times New Roman" w:cs="Times New Roman"/>
          <w:sz w:val="24"/>
          <w:szCs w:val="24"/>
        </w:rPr>
        <w:t>) 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</w:t>
      </w:r>
      <w:r w:rsidR="00D36D91">
        <w:rPr>
          <w:rFonts w:ascii="Times New Roman" w:hAnsi="Times New Roman" w:cs="Times New Roman"/>
          <w:sz w:val="24"/>
          <w:szCs w:val="24"/>
        </w:rPr>
        <w:t>ет: 03100643000000016000,Банк:</w:t>
      </w:r>
      <w:r w:rsidR="003E5678">
        <w:rPr>
          <w:rFonts w:ascii="Times New Roman" w:hAnsi="Times New Roman" w:cs="Times New Roman"/>
          <w:sz w:val="24"/>
          <w:szCs w:val="24"/>
        </w:rPr>
        <w:t xml:space="preserve">Операционно - кассовый центр №3 Волго-Вятского главного управления </w:t>
      </w:r>
      <w:r w:rsidRPr="00E15E40">
        <w:rPr>
          <w:rFonts w:ascii="Times New Roman" w:hAnsi="Times New Roman" w:cs="Times New Roman"/>
          <w:sz w:val="24"/>
          <w:szCs w:val="24"/>
        </w:rPr>
        <w:t xml:space="preserve">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678" w:rsidRDefault="003E567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678" w:rsidRDefault="003E567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678" w:rsidRPr="00E15E40" w:rsidRDefault="003E567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1DB4" w:rsidRPr="00C57066" w:rsidRDefault="00D71DB4" w:rsidP="00D71D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C125CE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125CE" w:rsidRDefault="0079045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C125CE" w:rsidRPr="00C125CE" w:rsidRDefault="0079045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125CE" w:rsidRPr="00C125CE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Федерация,  Саратовская область,  м. р-н Вольский, г.п. город Вольск, г Вольск, ул Фирстова, з/у 53 Б. Категория земель: земли населённых пунктов. Вид разрешённого использования: малоэтажная многоквартирная застройка.</w:t>
      </w:r>
    </w:p>
    <w:p w:rsidR="00315064" w:rsidRPr="00C125CE" w:rsidRDefault="00C43F0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C125CE" w:rsidRPr="00C125CE">
        <w:rPr>
          <w:rFonts w:ascii="Times New Roman" w:hAnsi="Times New Roman" w:cs="Times New Roman"/>
          <w:color w:val="000000"/>
          <w:sz w:val="24"/>
          <w:szCs w:val="24"/>
        </w:rPr>
        <w:t>2111</w:t>
      </w:r>
      <w:r w:rsidR="00D71DB4"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C125CE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C125CE" w:rsidRDefault="00C43F0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sz w:val="24"/>
          <w:szCs w:val="24"/>
        </w:rPr>
        <w:t>4</w:t>
      </w:r>
      <w:r w:rsidR="00F16C58" w:rsidRPr="00C125CE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5CE" w:rsidRPr="00C125CE">
        <w:rPr>
          <w:rFonts w:ascii="Times New Roman" w:hAnsi="Times New Roman" w:cs="Times New Roman"/>
          <w:color w:val="000000"/>
          <w:sz w:val="24"/>
          <w:szCs w:val="24"/>
        </w:rPr>
        <w:t>64:42:010310:773</w:t>
      </w:r>
    </w:p>
    <w:p w:rsidR="00790451" w:rsidRPr="00E15E40" w:rsidRDefault="00C43F01" w:rsidP="00C125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5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125CE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C125CE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125CE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3969"/>
      </w:tblGrid>
      <w:tr w:rsidR="00470306" w:rsidRPr="00E15E40" w:rsidTr="00C125C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125CE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C125C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D71DB4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</w:t>
            </w:r>
            <w:r w:rsidR="00531C27">
              <w:rPr>
                <w:rFonts w:ascii="Times New Roman" w:hAnsi="Times New Roman" w:cs="Times New Roman"/>
                <w:sz w:val="24"/>
                <w:szCs w:val="24"/>
              </w:rPr>
              <w:t>Операционно-кассовый центр №3 Волго-Вятского главного управления</w:t>
            </w: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5CE" w:rsidRDefault="00C125CE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5CE" w:rsidRDefault="00C125CE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22D9" w:rsidRDefault="00C522D9" w:rsidP="000942B6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790451" w:rsidP="00531C27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6D7F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_____________2026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125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A70" w:rsidRPr="00CD58B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125CE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="009F3FF6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125CE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CD58B1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A70" w:rsidRPr="00CD58B1">
        <w:rPr>
          <w:rFonts w:ascii="Times New Roman" w:hAnsi="Times New Roman" w:cs="Times New Roman"/>
          <w:color w:val="000000"/>
          <w:sz w:val="24"/>
          <w:szCs w:val="24"/>
        </w:rPr>
        <w:t>6 (шесть) месяцев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C125CE">
        <w:rPr>
          <w:rFonts w:ascii="Times New Roman" w:hAnsi="Times New Roman" w:cs="Times New Roman"/>
          <w:color w:val="000000"/>
          <w:sz w:val="24"/>
          <w:szCs w:val="24"/>
        </w:rPr>
        <w:t>2111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>64:42:</w:t>
      </w:r>
      <w:r w:rsidR="00C125CE">
        <w:rPr>
          <w:rFonts w:ascii="Times New Roman" w:hAnsi="Times New Roman" w:cs="Times New Roman"/>
          <w:color w:val="000000"/>
          <w:sz w:val="24"/>
          <w:szCs w:val="24"/>
        </w:rPr>
        <w:t>010310</w:t>
      </w:r>
      <w:r w:rsidR="00C522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125CE">
        <w:rPr>
          <w:rFonts w:ascii="Times New Roman" w:hAnsi="Times New Roman" w:cs="Times New Roman"/>
          <w:color w:val="000000"/>
          <w:sz w:val="24"/>
          <w:szCs w:val="24"/>
        </w:rPr>
        <w:t>773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65354B">
        <w:rPr>
          <w:rFonts w:ascii="Times New Roman" w:hAnsi="Times New Roman" w:cs="Times New Roman"/>
          <w:color w:val="000000"/>
          <w:sz w:val="24"/>
          <w:szCs w:val="24"/>
        </w:rPr>
        <w:t xml:space="preserve">ерация,  Саратовская область,  </w:t>
      </w:r>
      <w:r w:rsidR="008D1F66">
        <w:rPr>
          <w:rFonts w:ascii="Times New Roman" w:hAnsi="Times New Roman" w:cs="Times New Roman"/>
          <w:color w:val="000000"/>
          <w:sz w:val="24"/>
          <w:szCs w:val="24"/>
        </w:rPr>
        <w:t xml:space="preserve">м. р-н Вольский, г.п. город Вольск, г Вольск, ул Фирстова, з/у  53 Б.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8D1F66">
        <w:rPr>
          <w:rFonts w:ascii="Times New Roman" w:hAnsi="Times New Roman" w:cs="Times New Roman"/>
          <w:color w:val="000000"/>
          <w:sz w:val="24"/>
          <w:szCs w:val="24"/>
        </w:rPr>
        <w:t>малоэтажная многоквартирная застройка.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BE" w:rsidRDefault="007070BE" w:rsidP="009F0A07">
      <w:pPr>
        <w:spacing w:after="0" w:line="240" w:lineRule="auto"/>
      </w:pPr>
      <w:r>
        <w:separator/>
      </w:r>
    </w:p>
  </w:endnote>
  <w:endnote w:type="continuationSeparator" w:id="1">
    <w:p w:rsidR="007070BE" w:rsidRDefault="007070BE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BE" w:rsidRDefault="007070BE" w:rsidP="009F0A07">
      <w:pPr>
        <w:spacing w:after="0" w:line="240" w:lineRule="auto"/>
      </w:pPr>
      <w:r>
        <w:separator/>
      </w:r>
    </w:p>
  </w:footnote>
  <w:footnote w:type="continuationSeparator" w:id="1">
    <w:p w:rsidR="007070BE" w:rsidRDefault="007070BE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554FB"/>
    <w:rsid w:val="00066D1F"/>
    <w:rsid w:val="00067C4A"/>
    <w:rsid w:val="00070837"/>
    <w:rsid w:val="00074843"/>
    <w:rsid w:val="00080329"/>
    <w:rsid w:val="00092D34"/>
    <w:rsid w:val="000942B6"/>
    <w:rsid w:val="000973D7"/>
    <w:rsid w:val="000A6608"/>
    <w:rsid w:val="000B7A35"/>
    <w:rsid w:val="000C7577"/>
    <w:rsid w:val="000D0E1A"/>
    <w:rsid w:val="000E2FE3"/>
    <w:rsid w:val="000F7EDC"/>
    <w:rsid w:val="00123A9F"/>
    <w:rsid w:val="00140347"/>
    <w:rsid w:val="00154E03"/>
    <w:rsid w:val="0016396D"/>
    <w:rsid w:val="00195695"/>
    <w:rsid w:val="001A3F52"/>
    <w:rsid w:val="001B78B5"/>
    <w:rsid w:val="001C0AEA"/>
    <w:rsid w:val="001C3984"/>
    <w:rsid w:val="001D1E87"/>
    <w:rsid w:val="001D7791"/>
    <w:rsid w:val="00262EAC"/>
    <w:rsid w:val="0027103C"/>
    <w:rsid w:val="002834A3"/>
    <w:rsid w:val="002A5E30"/>
    <w:rsid w:val="002A64D9"/>
    <w:rsid w:val="002C1D67"/>
    <w:rsid w:val="002E57EA"/>
    <w:rsid w:val="002F21E6"/>
    <w:rsid w:val="002F3AE6"/>
    <w:rsid w:val="002F72F1"/>
    <w:rsid w:val="003053E4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3E5678"/>
    <w:rsid w:val="0042202A"/>
    <w:rsid w:val="00440027"/>
    <w:rsid w:val="00441599"/>
    <w:rsid w:val="004531E4"/>
    <w:rsid w:val="00470306"/>
    <w:rsid w:val="00470821"/>
    <w:rsid w:val="00472A10"/>
    <w:rsid w:val="0047645F"/>
    <w:rsid w:val="0048087D"/>
    <w:rsid w:val="00481BE4"/>
    <w:rsid w:val="004852F0"/>
    <w:rsid w:val="004877AF"/>
    <w:rsid w:val="004A7BD7"/>
    <w:rsid w:val="004B2374"/>
    <w:rsid w:val="004B5BB2"/>
    <w:rsid w:val="004B6352"/>
    <w:rsid w:val="004E5EC5"/>
    <w:rsid w:val="00510FD9"/>
    <w:rsid w:val="00531C27"/>
    <w:rsid w:val="005438F8"/>
    <w:rsid w:val="005569AD"/>
    <w:rsid w:val="005767B5"/>
    <w:rsid w:val="0057785A"/>
    <w:rsid w:val="0059733F"/>
    <w:rsid w:val="005D50D6"/>
    <w:rsid w:val="005D5FB8"/>
    <w:rsid w:val="005F45CC"/>
    <w:rsid w:val="00625C9D"/>
    <w:rsid w:val="00626CFE"/>
    <w:rsid w:val="00627193"/>
    <w:rsid w:val="0064352A"/>
    <w:rsid w:val="00643BAC"/>
    <w:rsid w:val="0065354B"/>
    <w:rsid w:val="00656666"/>
    <w:rsid w:val="006739CC"/>
    <w:rsid w:val="006A464F"/>
    <w:rsid w:val="006B2505"/>
    <w:rsid w:val="006C1384"/>
    <w:rsid w:val="006C2513"/>
    <w:rsid w:val="006D2686"/>
    <w:rsid w:val="006D27E0"/>
    <w:rsid w:val="006D7F70"/>
    <w:rsid w:val="00707014"/>
    <w:rsid w:val="007070BE"/>
    <w:rsid w:val="00722127"/>
    <w:rsid w:val="007348C1"/>
    <w:rsid w:val="00772B05"/>
    <w:rsid w:val="00790451"/>
    <w:rsid w:val="007D574A"/>
    <w:rsid w:val="007E47BF"/>
    <w:rsid w:val="007F437B"/>
    <w:rsid w:val="00847E8E"/>
    <w:rsid w:val="00850F7B"/>
    <w:rsid w:val="008652E7"/>
    <w:rsid w:val="008A2BAF"/>
    <w:rsid w:val="008A6629"/>
    <w:rsid w:val="008B6197"/>
    <w:rsid w:val="008C3270"/>
    <w:rsid w:val="008D1F66"/>
    <w:rsid w:val="008E542B"/>
    <w:rsid w:val="008F1153"/>
    <w:rsid w:val="008F17AF"/>
    <w:rsid w:val="008F7F73"/>
    <w:rsid w:val="00927E5D"/>
    <w:rsid w:val="009323E7"/>
    <w:rsid w:val="009338B7"/>
    <w:rsid w:val="00940CDE"/>
    <w:rsid w:val="00943473"/>
    <w:rsid w:val="00993D56"/>
    <w:rsid w:val="009B345B"/>
    <w:rsid w:val="009B5748"/>
    <w:rsid w:val="009B71C4"/>
    <w:rsid w:val="009C03BB"/>
    <w:rsid w:val="009F0947"/>
    <w:rsid w:val="009F0A07"/>
    <w:rsid w:val="009F3FF6"/>
    <w:rsid w:val="00A03BB5"/>
    <w:rsid w:val="00A35BDC"/>
    <w:rsid w:val="00A46FCB"/>
    <w:rsid w:val="00A77EC3"/>
    <w:rsid w:val="00AC7A1C"/>
    <w:rsid w:val="00AD4D23"/>
    <w:rsid w:val="00AE310D"/>
    <w:rsid w:val="00AE576D"/>
    <w:rsid w:val="00AF4AC1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25CE"/>
    <w:rsid w:val="00C13797"/>
    <w:rsid w:val="00C137FE"/>
    <w:rsid w:val="00C21C4F"/>
    <w:rsid w:val="00C24A49"/>
    <w:rsid w:val="00C33837"/>
    <w:rsid w:val="00C36D18"/>
    <w:rsid w:val="00C43F01"/>
    <w:rsid w:val="00C519D8"/>
    <w:rsid w:val="00C522D9"/>
    <w:rsid w:val="00C57066"/>
    <w:rsid w:val="00C63DB6"/>
    <w:rsid w:val="00C74384"/>
    <w:rsid w:val="00C80563"/>
    <w:rsid w:val="00C81BBF"/>
    <w:rsid w:val="00C832B1"/>
    <w:rsid w:val="00C86A62"/>
    <w:rsid w:val="00CA67DD"/>
    <w:rsid w:val="00CC0100"/>
    <w:rsid w:val="00CC64AB"/>
    <w:rsid w:val="00CD58B1"/>
    <w:rsid w:val="00CF0B00"/>
    <w:rsid w:val="00D25671"/>
    <w:rsid w:val="00D36D91"/>
    <w:rsid w:val="00D37B2C"/>
    <w:rsid w:val="00D704C3"/>
    <w:rsid w:val="00D71DB4"/>
    <w:rsid w:val="00D8349B"/>
    <w:rsid w:val="00DB0A70"/>
    <w:rsid w:val="00DD288C"/>
    <w:rsid w:val="00DE58C3"/>
    <w:rsid w:val="00E04019"/>
    <w:rsid w:val="00E15E40"/>
    <w:rsid w:val="00E1751F"/>
    <w:rsid w:val="00E56BF5"/>
    <w:rsid w:val="00E7433F"/>
    <w:rsid w:val="00E84C67"/>
    <w:rsid w:val="00E877C2"/>
    <w:rsid w:val="00EA479A"/>
    <w:rsid w:val="00ED4D97"/>
    <w:rsid w:val="00EE704E"/>
    <w:rsid w:val="00EE75CA"/>
    <w:rsid w:val="00EF047C"/>
    <w:rsid w:val="00F15B08"/>
    <w:rsid w:val="00F15D48"/>
    <w:rsid w:val="00F16C58"/>
    <w:rsid w:val="00F30287"/>
    <w:rsid w:val="00F35E97"/>
    <w:rsid w:val="00F51F52"/>
    <w:rsid w:val="00F54EFC"/>
    <w:rsid w:val="00F64CB9"/>
    <w:rsid w:val="00F70091"/>
    <w:rsid w:val="00FB5BF7"/>
    <w:rsid w:val="00FC395F"/>
    <w:rsid w:val="00FE1BF9"/>
    <w:rsid w:val="00FF4C71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6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77</cp:revision>
  <cp:lastPrinted>2026-02-03T12:48:00Z</cp:lastPrinted>
  <dcterms:created xsi:type="dcterms:W3CDTF">2023-05-04T11:16:00Z</dcterms:created>
  <dcterms:modified xsi:type="dcterms:W3CDTF">2026-06-03T06:41:00Z</dcterms:modified>
</cp:coreProperties>
</file>