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C2385" w:rsidRDefault="00EB2BFA" w:rsidP="004E1BF7">
      <w:pPr>
        <w:jc w:val="both"/>
        <w:rPr>
          <w:sz w:val="28"/>
          <w:szCs w:val="28"/>
        </w:rPr>
      </w:pPr>
      <w:r>
        <w:rPr>
          <w:sz w:val="22"/>
        </w:rPr>
        <w:t xml:space="preserve">                                              </w:t>
      </w:r>
      <w:r w:rsidR="004E1BF7">
        <w:rPr>
          <w:sz w:val="22"/>
        </w:rPr>
        <w:t xml:space="preserve">                                                                                              </w:t>
      </w:r>
      <w:r w:rsidR="009C2385">
        <w:rPr>
          <w:sz w:val="28"/>
          <w:szCs w:val="28"/>
        </w:rPr>
        <w:t>Проект</w:t>
      </w:r>
    </w:p>
    <w:p w:rsidR="009C2385" w:rsidRDefault="009C2385" w:rsidP="009C2385">
      <w:pPr>
        <w:pStyle w:val="af0"/>
        <w:jc w:val="center"/>
        <w:rPr>
          <w:rFonts w:ascii="Times New Roman" w:hAnsi="Times New Roman" w:cs="Times New Roman"/>
          <w:sz w:val="28"/>
          <w:szCs w:val="28"/>
        </w:rPr>
      </w:pPr>
    </w:p>
    <w:p w:rsidR="009C2385" w:rsidRDefault="009C2385" w:rsidP="009C2385">
      <w:pPr>
        <w:pStyle w:val="af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ВОЛЬСКОЕ МУНИЦИПАЛЬНОЕ СОБРАНИЕ</w:t>
      </w:r>
    </w:p>
    <w:p w:rsidR="009C2385" w:rsidRDefault="009C2385" w:rsidP="009C2385">
      <w:pPr>
        <w:pStyle w:val="af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ВОЛЬСКОГО МУНИЦИПАЛЬНОГО РАЙОНА</w:t>
      </w:r>
      <w:r>
        <w:rPr>
          <w:rFonts w:ascii="Times New Roman" w:hAnsi="Times New Roman" w:cs="Times New Roman"/>
          <w:sz w:val="28"/>
          <w:szCs w:val="28"/>
        </w:rPr>
        <w:br/>
        <w:t>САРАТОВСКОЙ ОБЛАСТИ</w:t>
      </w:r>
    </w:p>
    <w:p w:rsidR="009C2385" w:rsidRDefault="009C2385" w:rsidP="009C2385">
      <w:pPr>
        <w:pStyle w:val="af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C2385" w:rsidRPr="000C7B3F" w:rsidRDefault="009C2385" w:rsidP="009C2385">
      <w:pPr>
        <w:pStyle w:val="af0"/>
        <w:jc w:val="center"/>
        <w:rPr>
          <w:rFonts w:ascii="Times New Roman" w:hAnsi="Times New Roman" w:cs="Times New Roman"/>
          <w:sz w:val="28"/>
          <w:szCs w:val="28"/>
        </w:rPr>
      </w:pPr>
      <w:r w:rsidRPr="000C7B3F">
        <w:rPr>
          <w:rFonts w:ascii="Times New Roman" w:hAnsi="Times New Roman" w:cs="Times New Roman"/>
          <w:sz w:val="28"/>
          <w:szCs w:val="28"/>
        </w:rPr>
        <w:t>РЕШЕНИЕ</w:t>
      </w:r>
    </w:p>
    <w:p w:rsidR="009C2385" w:rsidRDefault="009C2385" w:rsidP="009C2385">
      <w:pPr>
        <w:pStyle w:val="af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От ____________ № _________                    </w:t>
      </w:r>
    </w:p>
    <w:p w:rsidR="009C2385" w:rsidRDefault="009C2385" w:rsidP="009C2385">
      <w:pPr>
        <w:pStyle w:val="af0"/>
        <w:jc w:val="center"/>
        <w:rPr>
          <w:rFonts w:ascii="Times New Roman" w:hAnsi="Times New Roman" w:cs="Times New Roman"/>
          <w:sz w:val="28"/>
          <w:szCs w:val="28"/>
        </w:rPr>
      </w:pPr>
    </w:p>
    <w:p w:rsidR="00B04D5C" w:rsidRDefault="009C2385" w:rsidP="009C2385">
      <w:pPr>
        <w:pStyle w:val="af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</w:t>
      </w:r>
      <w:r w:rsidR="00852939">
        <w:rPr>
          <w:rFonts w:ascii="Times New Roman" w:hAnsi="Times New Roman" w:cs="Times New Roman"/>
          <w:sz w:val="28"/>
          <w:szCs w:val="28"/>
        </w:rPr>
        <w:t xml:space="preserve"> внесении изменений в М</w:t>
      </w:r>
      <w:r w:rsidR="00B04D5C">
        <w:rPr>
          <w:rFonts w:ascii="Times New Roman" w:hAnsi="Times New Roman" w:cs="Times New Roman"/>
          <w:sz w:val="28"/>
          <w:szCs w:val="28"/>
        </w:rPr>
        <w:t>естны</w:t>
      </w:r>
      <w:r w:rsidR="00852939">
        <w:rPr>
          <w:rFonts w:ascii="Times New Roman" w:hAnsi="Times New Roman" w:cs="Times New Roman"/>
          <w:sz w:val="28"/>
          <w:szCs w:val="28"/>
        </w:rPr>
        <w:t>е</w:t>
      </w:r>
      <w:r w:rsidR="00B04D5C">
        <w:rPr>
          <w:rFonts w:ascii="Times New Roman" w:hAnsi="Times New Roman" w:cs="Times New Roman"/>
          <w:sz w:val="28"/>
          <w:szCs w:val="28"/>
        </w:rPr>
        <w:t xml:space="preserve">  норматив</w:t>
      </w:r>
      <w:r w:rsidR="00852939">
        <w:rPr>
          <w:rFonts w:ascii="Times New Roman" w:hAnsi="Times New Roman" w:cs="Times New Roman"/>
          <w:sz w:val="28"/>
          <w:szCs w:val="28"/>
        </w:rPr>
        <w:t>ы</w:t>
      </w:r>
      <w:r w:rsidR="00B04D5C">
        <w:rPr>
          <w:rFonts w:ascii="Times New Roman" w:hAnsi="Times New Roman" w:cs="Times New Roman"/>
          <w:sz w:val="28"/>
          <w:szCs w:val="28"/>
        </w:rPr>
        <w:t xml:space="preserve">  градостроительного </w:t>
      </w:r>
    </w:p>
    <w:p w:rsidR="00B04D5C" w:rsidRDefault="00E67A42" w:rsidP="009C2385">
      <w:pPr>
        <w:pStyle w:val="af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проектирования </w:t>
      </w:r>
      <w:r w:rsidR="00B04D5C">
        <w:rPr>
          <w:rFonts w:ascii="Times New Roman" w:hAnsi="Times New Roman" w:cs="Times New Roman"/>
          <w:sz w:val="28"/>
          <w:szCs w:val="28"/>
        </w:rPr>
        <w:t xml:space="preserve"> </w:t>
      </w:r>
      <w:r w:rsidR="005C1BA3">
        <w:rPr>
          <w:rFonts w:ascii="Times New Roman" w:hAnsi="Times New Roman" w:cs="Times New Roman"/>
          <w:sz w:val="28"/>
          <w:szCs w:val="28"/>
        </w:rPr>
        <w:t>Куриловско</w:t>
      </w:r>
      <w:r w:rsidR="002958EF">
        <w:rPr>
          <w:rFonts w:ascii="Times New Roman" w:hAnsi="Times New Roman" w:cs="Times New Roman"/>
          <w:sz w:val="28"/>
          <w:szCs w:val="28"/>
        </w:rPr>
        <w:t>го</w:t>
      </w:r>
      <w:r w:rsidR="00932D7A">
        <w:rPr>
          <w:rFonts w:ascii="Times New Roman" w:hAnsi="Times New Roman" w:cs="Times New Roman"/>
          <w:sz w:val="28"/>
          <w:szCs w:val="28"/>
        </w:rPr>
        <w:t xml:space="preserve"> </w:t>
      </w:r>
      <w:r w:rsidR="00091E81">
        <w:rPr>
          <w:rFonts w:ascii="Times New Roman" w:hAnsi="Times New Roman" w:cs="Times New Roman"/>
          <w:sz w:val="28"/>
          <w:szCs w:val="28"/>
        </w:rPr>
        <w:t>муниципального образования</w:t>
      </w:r>
    </w:p>
    <w:p w:rsidR="00852939" w:rsidRDefault="009C2385" w:rsidP="00852939">
      <w:pPr>
        <w:pStyle w:val="af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Вольского муниципального</w:t>
      </w:r>
      <w:r w:rsidR="00B04D5C">
        <w:rPr>
          <w:rFonts w:ascii="Times New Roman" w:hAnsi="Times New Roman" w:cs="Times New Roman"/>
          <w:sz w:val="28"/>
          <w:szCs w:val="28"/>
        </w:rPr>
        <w:t xml:space="preserve">  </w:t>
      </w:r>
      <w:r>
        <w:rPr>
          <w:rFonts w:ascii="Times New Roman" w:hAnsi="Times New Roman" w:cs="Times New Roman"/>
          <w:sz w:val="28"/>
          <w:szCs w:val="28"/>
        </w:rPr>
        <w:t>района Саратовской области</w:t>
      </w:r>
      <w:r w:rsidR="00852939">
        <w:rPr>
          <w:rFonts w:ascii="Times New Roman" w:hAnsi="Times New Roman" w:cs="Times New Roman"/>
          <w:sz w:val="28"/>
          <w:szCs w:val="28"/>
        </w:rPr>
        <w:t>,</w:t>
      </w:r>
      <w:r w:rsidR="00852939" w:rsidRPr="00852939">
        <w:rPr>
          <w:rFonts w:ascii="Times New Roman" w:hAnsi="Times New Roman" w:cs="Times New Roman"/>
          <w:sz w:val="28"/>
          <w:szCs w:val="28"/>
        </w:rPr>
        <w:t xml:space="preserve"> </w:t>
      </w:r>
      <w:r w:rsidR="00852939">
        <w:rPr>
          <w:rFonts w:ascii="Times New Roman" w:hAnsi="Times New Roman" w:cs="Times New Roman"/>
          <w:sz w:val="28"/>
          <w:szCs w:val="28"/>
        </w:rPr>
        <w:t>утвержденные  решением  Вольского муниципального Собрания Вольского муниципального  района  от 12.02.2018 г № 5/21-16</w:t>
      </w:r>
      <w:r w:rsidR="005C1BA3">
        <w:rPr>
          <w:rFonts w:ascii="Times New Roman" w:hAnsi="Times New Roman" w:cs="Times New Roman"/>
          <w:sz w:val="28"/>
          <w:szCs w:val="28"/>
        </w:rPr>
        <w:t>6</w:t>
      </w:r>
    </w:p>
    <w:p w:rsidR="00852939" w:rsidRDefault="00852939" w:rsidP="00852939">
      <w:pPr>
        <w:pStyle w:val="af0"/>
        <w:rPr>
          <w:rFonts w:ascii="Times New Roman" w:hAnsi="Times New Roman" w:cs="Times New Roman"/>
          <w:sz w:val="28"/>
          <w:szCs w:val="28"/>
        </w:rPr>
      </w:pPr>
    </w:p>
    <w:p w:rsidR="009C2385" w:rsidRDefault="009C2385" w:rsidP="00B04D5C">
      <w:pPr>
        <w:pStyle w:val="af0"/>
        <w:rPr>
          <w:rFonts w:ascii="Times New Roman" w:hAnsi="Times New Roman" w:cs="Times New Roman"/>
          <w:sz w:val="28"/>
          <w:szCs w:val="28"/>
        </w:rPr>
      </w:pPr>
    </w:p>
    <w:p w:rsidR="009C2385" w:rsidRDefault="009C2385" w:rsidP="009C2385">
      <w:pPr>
        <w:pStyle w:val="af0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Руководствуясь  стать</w:t>
      </w:r>
      <w:r w:rsidR="00FB2A6D">
        <w:rPr>
          <w:rFonts w:ascii="Times New Roman" w:eastAsia="Times New Roman" w:hAnsi="Times New Roman" w:cs="Times New Roman"/>
          <w:sz w:val="28"/>
          <w:szCs w:val="28"/>
        </w:rPr>
        <w:t>ей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FB2A6D">
        <w:rPr>
          <w:rFonts w:ascii="Times New Roman" w:eastAsia="Times New Roman" w:hAnsi="Times New Roman" w:cs="Times New Roman"/>
          <w:sz w:val="28"/>
          <w:szCs w:val="28"/>
        </w:rPr>
        <w:t>29.4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Градостроительного кодекса Российской Федерации,</w:t>
      </w:r>
      <w:r w:rsidRPr="00AE224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>Ф</w:t>
      </w:r>
      <w:r w:rsidRPr="00AE2244">
        <w:rPr>
          <w:rFonts w:ascii="Times New Roman" w:eastAsia="Times New Roman" w:hAnsi="Times New Roman" w:cs="Times New Roman"/>
          <w:sz w:val="28"/>
          <w:szCs w:val="28"/>
        </w:rPr>
        <w:t>едеральным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законо</w:t>
      </w:r>
      <w:r w:rsidRPr="00AE2244">
        <w:rPr>
          <w:rFonts w:ascii="Times New Roman" w:eastAsia="Times New Roman" w:hAnsi="Times New Roman" w:cs="Times New Roman"/>
          <w:sz w:val="28"/>
          <w:szCs w:val="28"/>
        </w:rPr>
        <w:t>м от 06.10.2003 года № 131-ФЗ «Об общих принципах организации местного самоуправления в Российской Федерации»,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852939">
        <w:rPr>
          <w:rFonts w:ascii="Times New Roman" w:eastAsia="Times New Roman" w:hAnsi="Times New Roman" w:cs="Times New Roman"/>
          <w:sz w:val="28"/>
          <w:szCs w:val="28"/>
        </w:rPr>
        <w:t xml:space="preserve">Порядком  подготовки и утверждения местных нормативов градостроительного проектирования муниципальных образований Вольского муниципального района и внесения изменений в них, утвержденным решением Вольского муниципального Собрания Вольского муниципального района Саратовской области от 29.06.2015 г. № 4/57-425, </w:t>
      </w:r>
      <w:r>
        <w:rPr>
          <w:rFonts w:ascii="Times New Roman" w:eastAsia="Times New Roman" w:hAnsi="Times New Roman" w:cs="Times New Roman"/>
          <w:sz w:val="28"/>
          <w:szCs w:val="28"/>
        </w:rPr>
        <w:t>на основании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Устава Вольского муниципального района Саратовской области, Вольское муниципальное Собрание </w:t>
      </w:r>
    </w:p>
    <w:p w:rsidR="009C2385" w:rsidRDefault="009C2385" w:rsidP="009C2385">
      <w:pPr>
        <w:pStyle w:val="af0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                                        РЕШИЛО:</w:t>
      </w:r>
    </w:p>
    <w:p w:rsidR="00852939" w:rsidRDefault="009C2385" w:rsidP="00852939">
      <w:pPr>
        <w:pStyle w:val="af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1. </w:t>
      </w:r>
      <w:r w:rsidR="00852939">
        <w:rPr>
          <w:rFonts w:ascii="Times New Roman" w:hAnsi="Times New Roman" w:cs="Times New Roman"/>
          <w:sz w:val="28"/>
          <w:szCs w:val="28"/>
        </w:rPr>
        <w:t>Внести в М</w:t>
      </w:r>
      <w:r w:rsidR="00FB2A6D">
        <w:rPr>
          <w:rFonts w:ascii="Times New Roman" w:hAnsi="Times New Roman" w:cs="Times New Roman"/>
          <w:sz w:val="28"/>
          <w:szCs w:val="28"/>
        </w:rPr>
        <w:t>естны</w:t>
      </w:r>
      <w:r w:rsidR="00E67A42">
        <w:rPr>
          <w:rFonts w:ascii="Times New Roman" w:hAnsi="Times New Roman" w:cs="Times New Roman"/>
          <w:sz w:val="28"/>
          <w:szCs w:val="28"/>
        </w:rPr>
        <w:t xml:space="preserve">е </w:t>
      </w:r>
      <w:r w:rsidR="00FB2A6D">
        <w:rPr>
          <w:rFonts w:ascii="Times New Roman" w:hAnsi="Times New Roman" w:cs="Times New Roman"/>
          <w:sz w:val="28"/>
          <w:szCs w:val="28"/>
        </w:rPr>
        <w:t xml:space="preserve">  норматив</w:t>
      </w:r>
      <w:r w:rsidR="00E67A42">
        <w:rPr>
          <w:rFonts w:ascii="Times New Roman" w:hAnsi="Times New Roman" w:cs="Times New Roman"/>
          <w:sz w:val="28"/>
          <w:szCs w:val="28"/>
        </w:rPr>
        <w:t>ы</w:t>
      </w:r>
      <w:r w:rsidR="00FB2A6D">
        <w:rPr>
          <w:rFonts w:ascii="Times New Roman" w:hAnsi="Times New Roman" w:cs="Times New Roman"/>
          <w:sz w:val="28"/>
          <w:szCs w:val="28"/>
        </w:rPr>
        <w:t xml:space="preserve">  гра</w:t>
      </w:r>
      <w:r w:rsidR="00E67A42">
        <w:rPr>
          <w:rFonts w:ascii="Times New Roman" w:hAnsi="Times New Roman" w:cs="Times New Roman"/>
          <w:sz w:val="28"/>
          <w:szCs w:val="28"/>
        </w:rPr>
        <w:t xml:space="preserve">достроительного проектирования </w:t>
      </w:r>
      <w:r w:rsidR="00FB2A6D">
        <w:rPr>
          <w:rFonts w:ascii="Times New Roman" w:hAnsi="Times New Roman" w:cs="Times New Roman"/>
          <w:sz w:val="28"/>
          <w:szCs w:val="28"/>
        </w:rPr>
        <w:t xml:space="preserve"> </w:t>
      </w:r>
      <w:r w:rsidR="005C1BA3">
        <w:rPr>
          <w:rFonts w:ascii="Times New Roman" w:hAnsi="Times New Roman" w:cs="Times New Roman"/>
          <w:sz w:val="28"/>
          <w:szCs w:val="28"/>
        </w:rPr>
        <w:t>КУриловского</w:t>
      </w:r>
      <w:r w:rsidR="00E67A42">
        <w:rPr>
          <w:rFonts w:ascii="Times New Roman" w:hAnsi="Times New Roman" w:cs="Times New Roman"/>
          <w:sz w:val="28"/>
          <w:szCs w:val="28"/>
        </w:rPr>
        <w:t xml:space="preserve">  </w:t>
      </w:r>
      <w:r w:rsidR="00091E81">
        <w:rPr>
          <w:rFonts w:ascii="Times New Roman" w:hAnsi="Times New Roman" w:cs="Times New Roman"/>
          <w:sz w:val="28"/>
          <w:szCs w:val="28"/>
        </w:rPr>
        <w:t>муниципального образования</w:t>
      </w:r>
      <w:r w:rsidR="00FB2A6D">
        <w:rPr>
          <w:rFonts w:ascii="Times New Roman" w:hAnsi="Times New Roman" w:cs="Times New Roman"/>
          <w:sz w:val="28"/>
          <w:szCs w:val="28"/>
        </w:rPr>
        <w:t xml:space="preserve"> Вольского муниципального  района Саратовской области</w:t>
      </w:r>
      <w:r w:rsidR="00852939">
        <w:rPr>
          <w:rFonts w:ascii="Times New Roman" w:hAnsi="Times New Roman" w:cs="Times New Roman"/>
          <w:sz w:val="28"/>
          <w:szCs w:val="28"/>
        </w:rPr>
        <w:t>,</w:t>
      </w:r>
      <w:r w:rsidR="00FB2A6D">
        <w:rPr>
          <w:rFonts w:ascii="Times New Roman" w:hAnsi="Times New Roman" w:cs="Times New Roman"/>
          <w:sz w:val="28"/>
          <w:szCs w:val="28"/>
        </w:rPr>
        <w:t xml:space="preserve"> </w:t>
      </w:r>
      <w:r w:rsidR="00852939">
        <w:rPr>
          <w:rFonts w:ascii="Times New Roman" w:hAnsi="Times New Roman" w:cs="Times New Roman"/>
          <w:sz w:val="28"/>
          <w:szCs w:val="28"/>
        </w:rPr>
        <w:t>утвержденные  решением  Вольского муниципального Собрания Вольского муниципального  района  от 12.02.2018 г № 5/21-16</w:t>
      </w:r>
      <w:r w:rsidR="005C1BA3">
        <w:rPr>
          <w:rFonts w:ascii="Times New Roman" w:hAnsi="Times New Roman" w:cs="Times New Roman"/>
          <w:sz w:val="28"/>
          <w:szCs w:val="28"/>
        </w:rPr>
        <w:t>6</w:t>
      </w:r>
      <w:r w:rsidR="00852939">
        <w:rPr>
          <w:rFonts w:ascii="Times New Roman" w:hAnsi="Times New Roman" w:cs="Times New Roman"/>
          <w:sz w:val="28"/>
          <w:szCs w:val="28"/>
        </w:rPr>
        <w:t xml:space="preserve">, </w:t>
      </w:r>
      <w:r w:rsidR="00DD3C60">
        <w:rPr>
          <w:rFonts w:ascii="Times New Roman" w:hAnsi="Times New Roman" w:cs="Times New Roman"/>
          <w:sz w:val="28"/>
          <w:szCs w:val="28"/>
        </w:rPr>
        <w:t xml:space="preserve">следующие </w:t>
      </w:r>
      <w:r w:rsidR="00852939">
        <w:rPr>
          <w:rFonts w:ascii="Times New Roman" w:hAnsi="Times New Roman" w:cs="Times New Roman"/>
          <w:sz w:val="28"/>
          <w:szCs w:val="28"/>
        </w:rPr>
        <w:t>изменения:</w:t>
      </w:r>
    </w:p>
    <w:p w:rsidR="00DD3C60" w:rsidRDefault="00DD3C60" w:rsidP="00852939">
      <w:pPr>
        <w:pStyle w:val="af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1) Оглавление дополнить пунктами:</w:t>
      </w:r>
    </w:p>
    <w:p w:rsidR="00DD3C60" w:rsidRPr="00543807" w:rsidRDefault="00DD3C60" w:rsidP="00DD3C60">
      <w:pPr>
        <w:pStyle w:val="af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«1.11.   Объекты  </w:t>
      </w:r>
      <w:r w:rsidRPr="00543807">
        <w:rPr>
          <w:rFonts w:ascii="Times New Roman" w:hAnsi="Times New Roman" w:cs="Times New Roman"/>
          <w:sz w:val="28"/>
          <w:szCs w:val="28"/>
        </w:rPr>
        <w:t xml:space="preserve"> местного значения муниципального района в области </w:t>
      </w:r>
      <w:r w:rsidRPr="00543807">
        <w:rPr>
          <w:rFonts w:ascii="Times New Roman" w:hAnsi="Times New Roman" w:cs="Times New Roman"/>
          <w:sz w:val="28"/>
          <w:szCs w:val="28"/>
        </w:rPr>
        <w:br/>
        <w:t>образования</w:t>
      </w:r>
      <w:r>
        <w:rPr>
          <w:rFonts w:ascii="Times New Roman" w:hAnsi="Times New Roman" w:cs="Times New Roman"/>
          <w:sz w:val="28"/>
          <w:szCs w:val="28"/>
        </w:rPr>
        <w:t>»;</w:t>
      </w:r>
    </w:p>
    <w:p w:rsidR="00DD3C60" w:rsidRPr="00543807" w:rsidRDefault="00DD3C60" w:rsidP="00DD3C60">
      <w:pPr>
        <w:pStyle w:val="af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«2.13.     </w:t>
      </w:r>
      <w:r w:rsidRPr="00543807">
        <w:rPr>
          <w:rFonts w:ascii="Times New Roman" w:hAnsi="Times New Roman" w:cs="Times New Roman"/>
          <w:sz w:val="28"/>
          <w:szCs w:val="28"/>
        </w:rPr>
        <w:t xml:space="preserve">Объекты местного значения муниципального района в области </w:t>
      </w:r>
      <w:r w:rsidRPr="00543807">
        <w:rPr>
          <w:rFonts w:ascii="Times New Roman" w:hAnsi="Times New Roman" w:cs="Times New Roman"/>
          <w:sz w:val="28"/>
          <w:szCs w:val="28"/>
        </w:rPr>
        <w:br/>
        <w:t>образования</w:t>
      </w:r>
      <w:r>
        <w:rPr>
          <w:rFonts w:ascii="Times New Roman" w:hAnsi="Times New Roman" w:cs="Times New Roman"/>
          <w:sz w:val="28"/>
          <w:szCs w:val="28"/>
        </w:rPr>
        <w:t>»</w:t>
      </w:r>
    </w:p>
    <w:p w:rsidR="00DD3C60" w:rsidRDefault="00DD3C60" w:rsidP="00852939">
      <w:pPr>
        <w:pStyle w:val="af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2) часть 1  дополнить п. 1.11</w:t>
      </w:r>
      <w:r w:rsidR="00107C9D">
        <w:rPr>
          <w:rFonts w:ascii="Times New Roman" w:hAnsi="Times New Roman" w:cs="Times New Roman"/>
          <w:sz w:val="28"/>
          <w:szCs w:val="28"/>
        </w:rPr>
        <w:t xml:space="preserve">. </w:t>
      </w:r>
      <w:r>
        <w:rPr>
          <w:rFonts w:ascii="Times New Roman" w:hAnsi="Times New Roman" w:cs="Times New Roman"/>
          <w:sz w:val="28"/>
          <w:szCs w:val="28"/>
        </w:rPr>
        <w:t xml:space="preserve"> следующего содержания:</w:t>
      </w:r>
    </w:p>
    <w:p w:rsidR="00470C67" w:rsidRDefault="00470C67" w:rsidP="00470C67">
      <w:pPr>
        <w:pStyle w:val="2"/>
      </w:pPr>
      <w:r>
        <w:t>«1.11.  Объекты местного значения муниципального района в области образования</w:t>
      </w:r>
    </w:p>
    <w:p w:rsidR="00470C67" w:rsidRPr="00673852" w:rsidRDefault="00470C67" w:rsidP="00470C67">
      <w:pPr>
        <w:keepNext/>
        <w:spacing w:before="120"/>
        <w:jc w:val="right"/>
        <w:rPr>
          <w:b/>
          <w:i/>
        </w:rPr>
      </w:pPr>
      <w:r w:rsidRPr="00673852">
        <w:rPr>
          <w:b/>
          <w:i/>
        </w:rPr>
        <w:t>Таблица</w:t>
      </w:r>
      <w:r>
        <w:rPr>
          <w:b/>
          <w:i/>
        </w:rPr>
        <w:t xml:space="preserve"> 1.11</w:t>
      </w:r>
    </w:p>
    <w:p w:rsidR="00470C67" w:rsidRPr="00470C67" w:rsidRDefault="00470C67" w:rsidP="00470C67">
      <w:pPr>
        <w:pStyle w:val="af0"/>
        <w:jc w:val="center"/>
        <w:rPr>
          <w:rFonts w:ascii="Times New Roman" w:hAnsi="Times New Roman" w:cs="Times New Roman"/>
          <w:sz w:val="24"/>
          <w:szCs w:val="24"/>
        </w:rPr>
      </w:pPr>
      <w:r w:rsidRPr="00470C67">
        <w:rPr>
          <w:b/>
          <w:i/>
          <w:sz w:val="24"/>
          <w:szCs w:val="24"/>
        </w:rPr>
        <w:t>Расчетные показатели, устанавливаемые для объектов местного значения  в области образования</w:t>
      </w:r>
    </w:p>
    <w:tbl>
      <w:tblPr>
        <w:tblStyle w:val="a4"/>
        <w:tblW w:w="9384" w:type="dxa"/>
        <w:tblBorders>
          <w:top w:val="single" w:sz="12" w:space="0" w:color="000000" w:themeColor="text1"/>
          <w:left w:val="single" w:sz="12" w:space="0" w:color="000000" w:themeColor="text1"/>
          <w:bottom w:val="single" w:sz="12" w:space="0" w:color="000000" w:themeColor="text1"/>
          <w:right w:val="single" w:sz="12" w:space="0" w:color="000000" w:themeColor="text1"/>
          <w:insideH w:val="single" w:sz="12" w:space="0" w:color="000000" w:themeColor="text1"/>
          <w:insideV w:val="single" w:sz="12" w:space="0" w:color="000000" w:themeColor="text1"/>
        </w:tblBorders>
        <w:tblLayout w:type="fixed"/>
        <w:tblCellMar>
          <w:left w:w="28" w:type="dxa"/>
          <w:right w:w="28" w:type="dxa"/>
        </w:tblCellMar>
        <w:tblLook w:val="04A0"/>
      </w:tblPr>
      <w:tblGrid>
        <w:gridCol w:w="1446"/>
        <w:gridCol w:w="2268"/>
        <w:gridCol w:w="850"/>
        <w:gridCol w:w="1985"/>
        <w:gridCol w:w="2126"/>
        <w:gridCol w:w="709"/>
      </w:tblGrid>
      <w:tr w:rsidR="00B51995" w:rsidRPr="00E404E2" w:rsidTr="009A16DB">
        <w:trPr>
          <w:cantSplit/>
          <w:tblHeader/>
        </w:trPr>
        <w:tc>
          <w:tcPr>
            <w:tcW w:w="1446" w:type="dxa"/>
            <w:shd w:val="clear" w:color="auto" w:fill="D9D9D9" w:themeFill="background1" w:themeFillShade="D9"/>
          </w:tcPr>
          <w:p w:rsidR="00B51995" w:rsidRPr="00E404E2" w:rsidRDefault="00B51995" w:rsidP="009A16DB">
            <w:pPr>
              <w:pStyle w:val="af3"/>
              <w:keepNext/>
              <w:ind w:firstLine="0"/>
              <w:jc w:val="center"/>
              <w:rPr>
                <w:b/>
                <w:i/>
                <w:sz w:val="20"/>
                <w:szCs w:val="20"/>
                <w:lang w:val="ru-RU"/>
              </w:rPr>
            </w:pPr>
            <w:bookmarkStart w:id="0" w:name="OLE_LINK217"/>
            <w:bookmarkStart w:id="1" w:name="OLE_LINK114"/>
            <w:r w:rsidRPr="00E404E2">
              <w:rPr>
                <w:b/>
                <w:i/>
                <w:sz w:val="20"/>
                <w:szCs w:val="20"/>
                <w:lang w:val="ru-RU"/>
              </w:rPr>
              <w:lastRenderedPageBreak/>
              <w:t>Наименование вида объекта</w:t>
            </w:r>
          </w:p>
        </w:tc>
        <w:tc>
          <w:tcPr>
            <w:tcW w:w="2268" w:type="dxa"/>
            <w:shd w:val="clear" w:color="auto" w:fill="D9D9D9" w:themeFill="background1" w:themeFillShade="D9"/>
          </w:tcPr>
          <w:p w:rsidR="00B51995" w:rsidRPr="00E404E2" w:rsidRDefault="00B51995" w:rsidP="009A16DB">
            <w:pPr>
              <w:pStyle w:val="af3"/>
              <w:keepNext/>
              <w:ind w:firstLine="0"/>
              <w:jc w:val="center"/>
              <w:rPr>
                <w:b/>
                <w:i/>
                <w:sz w:val="20"/>
                <w:szCs w:val="20"/>
                <w:lang w:val="ru-RU"/>
              </w:rPr>
            </w:pPr>
            <w:r w:rsidRPr="00E404E2">
              <w:rPr>
                <w:b/>
                <w:i/>
                <w:sz w:val="20"/>
                <w:szCs w:val="20"/>
                <w:lang w:val="ru-RU"/>
              </w:rPr>
              <w:t>Тип расчетного показателя</w:t>
            </w:r>
          </w:p>
        </w:tc>
        <w:tc>
          <w:tcPr>
            <w:tcW w:w="2835" w:type="dxa"/>
            <w:gridSpan w:val="2"/>
            <w:shd w:val="clear" w:color="auto" w:fill="D9D9D9" w:themeFill="background1" w:themeFillShade="D9"/>
          </w:tcPr>
          <w:p w:rsidR="00B51995" w:rsidRPr="00E404E2" w:rsidRDefault="00B51995" w:rsidP="009A16DB">
            <w:pPr>
              <w:pStyle w:val="af3"/>
              <w:keepNext/>
              <w:ind w:firstLine="0"/>
              <w:jc w:val="center"/>
              <w:rPr>
                <w:b/>
                <w:i/>
                <w:sz w:val="20"/>
                <w:szCs w:val="20"/>
                <w:lang w:val="ru-RU"/>
              </w:rPr>
            </w:pPr>
            <w:r w:rsidRPr="00E404E2">
              <w:rPr>
                <w:b/>
                <w:i/>
                <w:sz w:val="20"/>
                <w:szCs w:val="20"/>
                <w:lang w:val="ru-RU"/>
              </w:rPr>
              <w:t>Наименование расчетного показателя, единица измерения</w:t>
            </w:r>
          </w:p>
        </w:tc>
        <w:tc>
          <w:tcPr>
            <w:tcW w:w="2835" w:type="dxa"/>
            <w:gridSpan w:val="2"/>
            <w:shd w:val="clear" w:color="auto" w:fill="D9D9D9" w:themeFill="background1" w:themeFillShade="D9"/>
          </w:tcPr>
          <w:p w:rsidR="00B51995" w:rsidRPr="00E404E2" w:rsidRDefault="00B51995" w:rsidP="009A16DB">
            <w:pPr>
              <w:pStyle w:val="af3"/>
              <w:keepNext/>
              <w:ind w:firstLine="0"/>
              <w:jc w:val="center"/>
              <w:rPr>
                <w:sz w:val="20"/>
                <w:szCs w:val="20"/>
                <w:lang w:val="ru-RU"/>
              </w:rPr>
            </w:pPr>
            <w:r w:rsidRPr="00E404E2">
              <w:rPr>
                <w:b/>
                <w:i/>
                <w:sz w:val="20"/>
                <w:szCs w:val="20"/>
                <w:lang w:val="ru-RU"/>
              </w:rPr>
              <w:t>Значение расчет</w:t>
            </w:r>
            <w:r>
              <w:rPr>
                <w:b/>
                <w:i/>
                <w:sz w:val="20"/>
                <w:szCs w:val="20"/>
                <w:lang w:val="ru-RU"/>
              </w:rPr>
              <w:t>ного показателя</w:t>
            </w:r>
          </w:p>
        </w:tc>
      </w:tr>
      <w:tr w:rsidR="00DD3C60" w:rsidRPr="00E404E2" w:rsidTr="00995A74">
        <w:trPr>
          <w:cantSplit/>
          <w:trHeight w:val="690"/>
        </w:trPr>
        <w:tc>
          <w:tcPr>
            <w:tcW w:w="1446" w:type="dxa"/>
            <w:vMerge w:val="restart"/>
            <w:shd w:val="clear" w:color="auto" w:fill="F2F2F2" w:themeFill="background1" w:themeFillShade="F2"/>
          </w:tcPr>
          <w:p w:rsidR="00DD3C60" w:rsidRPr="00E404E2" w:rsidRDefault="00DD3C60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 w:rsidRPr="00E404E2">
              <w:rPr>
                <w:sz w:val="20"/>
                <w:szCs w:val="20"/>
                <w:lang w:val="ru-RU"/>
              </w:rPr>
              <w:t>Дошкольная образователь</w:t>
            </w:r>
            <w:r w:rsidR="00505CF7">
              <w:rPr>
                <w:sz w:val="20"/>
                <w:szCs w:val="20"/>
                <w:lang w:val="ru-RU"/>
              </w:rPr>
              <w:t>-</w:t>
            </w:r>
            <w:r w:rsidRPr="00E404E2">
              <w:rPr>
                <w:sz w:val="20"/>
                <w:szCs w:val="20"/>
                <w:lang w:val="ru-RU"/>
              </w:rPr>
              <w:t>ная организация</w:t>
            </w:r>
          </w:p>
        </w:tc>
        <w:tc>
          <w:tcPr>
            <w:tcW w:w="2268" w:type="dxa"/>
          </w:tcPr>
          <w:p w:rsidR="00DD3C60" w:rsidRPr="00E404E2" w:rsidRDefault="00DD3C60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 w:rsidRPr="00E404E2">
              <w:rPr>
                <w:sz w:val="20"/>
                <w:szCs w:val="20"/>
                <w:lang w:val="ru-RU"/>
              </w:rPr>
              <w:t>Расчетный показатель минимально допустимого уровня обеспеченности</w:t>
            </w:r>
          </w:p>
        </w:tc>
        <w:tc>
          <w:tcPr>
            <w:tcW w:w="2835" w:type="dxa"/>
            <w:gridSpan w:val="2"/>
          </w:tcPr>
          <w:p w:rsidR="00DD3C60" w:rsidRPr="00E404E2" w:rsidRDefault="00DD3C60" w:rsidP="009A16DB">
            <w:pPr>
              <w:pStyle w:val="af3"/>
              <w:ind w:firstLine="0"/>
              <w:jc w:val="left"/>
              <w:rPr>
                <w:sz w:val="20"/>
                <w:szCs w:val="20"/>
                <w:highlight w:val="red"/>
                <w:lang w:val="ru-RU"/>
              </w:rPr>
            </w:pPr>
            <w:bookmarkStart w:id="2" w:name="OLE_LINK148"/>
            <w:bookmarkStart w:id="3" w:name="OLE_LINK149"/>
            <w:bookmarkStart w:id="4" w:name="OLE_LINK150"/>
            <w:bookmarkStart w:id="5" w:name="OLE_LINK155"/>
            <w:r>
              <w:rPr>
                <w:sz w:val="20"/>
                <w:szCs w:val="20"/>
                <w:lang w:val="ru-RU"/>
              </w:rPr>
              <w:t>Количество мест на 1000 жителей</w:t>
            </w:r>
            <w:bookmarkEnd w:id="2"/>
            <w:bookmarkEnd w:id="3"/>
            <w:bookmarkEnd w:id="4"/>
            <w:bookmarkEnd w:id="5"/>
          </w:p>
        </w:tc>
        <w:tc>
          <w:tcPr>
            <w:tcW w:w="2126" w:type="dxa"/>
          </w:tcPr>
          <w:p w:rsidR="00DD3C60" w:rsidRPr="00E404E2" w:rsidRDefault="00DD3C60" w:rsidP="009F1E23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для сельских н.п.</w:t>
            </w:r>
          </w:p>
        </w:tc>
        <w:tc>
          <w:tcPr>
            <w:tcW w:w="709" w:type="dxa"/>
          </w:tcPr>
          <w:p w:rsidR="00DD3C60" w:rsidRPr="00E404E2" w:rsidRDefault="00DD3C60" w:rsidP="009A16DB">
            <w:pPr>
              <w:pStyle w:val="af3"/>
              <w:jc w:val="center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665</w:t>
            </w:r>
          </w:p>
        </w:tc>
      </w:tr>
      <w:tr w:rsidR="00B51995" w:rsidRPr="00E404E2" w:rsidTr="009A16DB">
        <w:trPr>
          <w:cantSplit/>
        </w:trPr>
        <w:tc>
          <w:tcPr>
            <w:tcW w:w="1446" w:type="dxa"/>
            <w:vMerge/>
            <w:shd w:val="clear" w:color="auto" w:fill="F2F2F2" w:themeFill="background1" w:themeFillShade="F2"/>
          </w:tcPr>
          <w:p w:rsidR="00B51995" w:rsidRPr="00E404E2" w:rsidRDefault="00B51995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</w:p>
        </w:tc>
        <w:tc>
          <w:tcPr>
            <w:tcW w:w="2268" w:type="dxa"/>
            <w:vMerge w:val="restart"/>
          </w:tcPr>
          <w:p w:rsidR="00B51995" w:rsidRPr="00E404E2" w:rsidRDefault="00B51995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 w:rsidRPr="00E404E2">
              <w:rPr>
                <w:sz w:val="20"/>
                <w:szCs w:val="20"/>
                <w:lang w:val="ru-RU"/>
              </w:rPr>
              <w:t>Расчетный показатель максимально допустимого уровня территориальной доступности</w:t>
            </w:r>
          </w:p>
        </w:tc>
        <w:tc>
          <w:tcPr>
            <w:tcW w:w="2835" w:type="dxa"/>
            <w:gridSpan w:val="2"/>
            <w:vMerge w:val="restart"/>
          </w:tcPr>
          <w:p w:rsidR="00B51995" w:rsidRPr="00E404E2" w:rsidRDefault="00B51995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 w:rsidRPr="00E404E2">
              <w:rPr>
                <w:sz w:val="20"/>
                <w:szCs w:val="20"/>
                <w:lang w:val="ru-RU"/>
              </w:rPr>
              <w:t>Пешеходная доступность, м</w:t>
            </w:r>
          </w:p>
        </w:tc>
        <w:tc>
          <w:tcPr>
            <w:tcW w:w="2126" w:type="dxa"/>
          </w:tcPr>
          <w:p w:rsidR="00B51995" w:rsidRDefault="00B51995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при одно-, двухэтажной застройке</w:t>
            </w:r>
          </w:p>
        </w:tc>
        <w:tc>
          <w:tcPr>
            <w:tcW w:w="709" w:type="dxa"/>
          </w:tcPr>
          <w:p w:rsidR="00B51995" w:rsidRDefault="00B51995" w:rsidP="009A16DB">
            <w:pPr>
              <w:pStyle w:val="af3"/>
              <w:ind w:firstLine="0"/>
              <w:jc w:val="center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500</w:t>
            </w:r>
          </w:p>
        </w:tc>
      </w:tr>
      <w:tr w:rsidR="00B51995" w:rsidRPr="00E404E2" w:rsidTr="009A16DB">
        <w:trPr>
          <w:cantSplit/>
        </w:trPr>
        <w:tc>
          <w:tcPr>
            <w:tcW w:w="1446" w:type="dxa"/>
            <w:vMerge/>
            <w:shd w:val="clear" w:color="auto" w:fill="F2F2F2" w:themeFill="background1" w:themeFillShade="F2"/>
          </w:tcPr>
          <w:p w:rsidR="00B51995" w:rsidRPr="00E404E2" w:rsidRDefault="00B51995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</w:p>
        </w:tc>
        <w:tc>
          <w:tcPr>
            <w:tcW w:w="2268" w:type="dxa"/>
            <w:vMerge/>
          </w:tcPr>
          <w:p w:rsidR="00B51995" w:rsidRPr="00E404E2" w:rsidRDefault="00B51995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</w:p>
        </w:tc>
        <w:tc>
          <w:tcPr>
            <w:tcW w:w="2835" w:type="dxa"/>
            <w:gridSpan w:val="2"/>
            <w:vMerge/>
          </w:tcPr>
          <w:p w:rsidR="00B51995" w:rsidRDefault="00B51995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</w:p>
        </w:tc>
        <w:tc>
          <w:tcPr>
            <w:tcW w:w="2126" w:type="dxa"/>
          </w:tcPr>
          <w:p w:rsidR="00B51995" w:rsidRDefault="00B51995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при застройке от трех этажей и выше</w:t>
            </w:r>
          </w:p>
        </w:tc>
        <w:tc>
          <w:tcPr>
            <w:tcW w:w="709" w:type="dxa"/>
          </w:tcPr>
          <w:p w:rsidR="00B51995" w:rsidRDefault="00B51995" w:rsidP="009A16DB">
            <w:pPr>
              <w:pStyle w:val="af3"/>
              <w:ind w:firstLine="0"/>
              <w:jc w:val="center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300</w:t>
            </w:r>
          </w:p>
        </w:tc>
      </w:tr>
      <w:tr w:rsidR="009F1E23" w:rsidRPr="00E404E2" w:rsidTr="00F83EB2">
        <w:trPr>
          <w:cantSplit/>
          <w:trHeight w:val="794"/>
        </w:trPr>
        <w:tc>
          <w:tcPr>
            <w:tcW w:w="1446" w:type="dxa"/>
            <w:vMerge w:val="restart"/>
            <w:shd w:val="clear" w:color="auto" w:fill="F2F2F2" w:themeFill="background1" w:themeFillShade="F2"/>
          </w:tcPr>
          <w:p w:rsidR="009F1E23" w:rsidRPr="00E404E2" w:rsidRDefault="009F1E23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 w:rsidRPr="00E404E2">
              <w:rPr>
                <w:sz w:val="20"/>
                <w:szCs w:val="20"/>
                <w:lang w:val="ru-RU"/>
              </w:rPr>
              <w:t>Общеобразова</w:t>
            </w:r>
            <w:r w:rsidR="00505CF7">
              <w:rPr>
                <w:sz w:val="20"/>
                <w:szCs w:val="20"/>
                <w:lang w:val="ru-RU"/>
              </w:rPr>
              <w:t>-</w:t>
            </w:r>
            <w:r w:rsidRPr="00E404E2">
              <w:rPr>
                <w:sz w:val="20"/>
                <w:szCs w:val="20"/>
                <w:lang w:val="ru-RU"/>
              </w:rPr>
              <w:t>тельная организация</w:t>
            </w:r>
          </w:p>
        </w:tc>
        <w:tc>
          <w:tcPr>
            <w:tcW w:w="2268" w:type="dxa"/>
          </w:tcPr>
          <w:p w:rsidR="009F1E23" w:rsidRPr="00E404E2" w:rsidRDefault="009F1E23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 w:rsidRPr="00E404E2">
              <w:rPr>
                <w:sz w:val="20"/>
                <w:szCs w:val="20"/>
                <w:lang w:val="ru-RU"/>
              </w:rPr>
              <w:t>Расчетный показатель минимально допустимого уровня обеспеченности</w:t>
            </w:r>
          </w:p>
        </w:tc>
        <w:tc>
          <w:tcPr>
            <w:tcW w:w="2835" w:type="dxa"/>
            <w:gridSpan w:val="2"/>
          </w:tcPr>
          <w:p w:rsidR="009F1E23" w:rsidRPr="00E404E2" w:rsidRDefault="009F1E23" w:rsidP="009A16DB">
            <w:pPr>
              <w:pStyle w:val="af3"/>
              <w:ind w:firstLine="0"/>
              <w:jc w:val="left"/>
              <w:rPr>
                <w:sz w:val="20"/>
                <w:szCs w:val="20"/>
                <w:highlight w:val="red"/>
                <w:lang w:val="ru-RU"/>
              </w:rPr>
            </w:pPr>
            <w:bookmarkStart w:id="6" w:name="OLE_LINK166"/>
            <w:bookmarkStart w:id="7" w:name="OLE_LINK167"/>
            <w:bookmarkStart w:id="8" w:name="OLE_LINK168"/>
            <w:r>
              <w:rPr>
                <w:sz w:val="20"/>
                <w:szCs w:val="20"/>
                <w:lang w:val="ru-RU"/>
              </w:rPr>
              <w:t>Количество мест на 1000 жителей</w:t>
            </w:r>
            <w:bookmarkEnd w:id="6"/>
            <w:bookmarkEnd w:id="7"/>
            <w:bookmarkEnd w:id="8"/>
          </w:p>
        </w:tc>
        <w:tc>
          <w:tcPr>
            <w:tcW w:w="2126" w:type="dxa"/>
          </w:tcPr>
          <w:p w:rsidR="009F1E23" w:rsidRPr="00E404E2" w:rsidRDefault="009F1E23" w:rsidP="009F1E23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для сельских н.п.</w:t>
            </w:r>
          </w:p>
        </w:tc>
        <w:tc>
          <w:tcPr>
            <w:tcW w:w="709" w:type="dxa"/>
          </w:tcPr>
          <w:p w:rsidR="009F1E23" w:rsidRPr="00E404E2" w:rsidRDefault="009F1E23" w:rsidP="009A16DB">
            <w:pPr>
              <w:pStyle w:val="af3"/>
              <w:jc w:val="center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1104</w:t>
            </w:r>
          </w:p>
        </w:tc>
      </w:tr>
      <w:tr w:rsidR="00B51995" w:rsidRPr="00E404E2" w:rsidTr="009A16DB">
        <w:trPr>
          <w:cantSplit/>
          <w:trHeight w:val="194"/>
        </w:trPr>
        <w:tc>
          <w:tcPr>
            <w:tcW w:w="1446" w:type="dxa"/>
            <w:vMerge/>
            <w:shd w:val="clear" w:color="auto" w:fill="F2F2F2" w:themeFill="background1" w:themeFillShade="F2"/>
          </w:tcPr>
          <w:p w:rsidR="00B51995" w:rsidRPr="00E404E2" w:rsidRDefault="00B51995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bookmarkStart w:id="9" w:name="_Hlk498358117"/>
          </w:p>
        </w:tc>
        <w:tc>
          <w:tcPr>
            <w:tcW w:w="2268" w:type="dxa"/>
            <w:vMerge w:val="restart"/>
          </w:tcPr>
          <w:p w:rsidR="00B51995" w:rsidRPr="00E404E2" w:rsidRDefault="00B51995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 w:rsidRPr="00E404E2">
              <w:rPr>
                <w:sz w:val="20"/>
                <w:szCs w:val="20"/>
                <w:lang w:val="ru-RU"/>
              </w:rPr>
              <w:t>Расчетный показатель максимально допустимого уровня территориальной доступности</w:t>
            </w:r>
          </w:p>
        </w:tc>
        <w:tc>
          <w:tcPr>
            <w:tcW w:w="2835" w:type="dxa"/>
            <w:gridSpan w:val="2"/>
            <w:vMerge w:val="restart"/>
          </w:tcPr>
          <w:p w:rsidR="00B51995" w:rsidRPr="00E404E2" w:rsidRDefault="00B51995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 w:rsidRPr="00E404E2">
              <w:rPr>
                <w:sz w:val="20"/>
                <w:szCs w:val="20"/>
                <w:lang w:val="ru-RU"/>
              </w:rPr>
              <w:t>Транспортная доступность, мин.</w:t>
            </w:r>
          </w:p>
        </w:tc>
        <w:tc>
          <w:tcPr>
            <w:tcW w:w="2126" w:type="dxa"/>
          </w:tcPr>
          <w:p w:rsidR="00B51995" w:rsidRPr="00DA17E2" w:rsidRDefault="00B51995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 w:rsidRPr="00DA17E2">
              <w:rPr>
                <w:sz w:val="20"/>
                <w:szCs w:val="20"/>
                <w:lang w:val="ru-RU"/>
              </w:rPr>
              <w:t xml:space="preserve">для учащихся </w:t>
            </w:r>
            <w:r w:rsidRPr="00DA17E2">
              <w:rPr>
                <w:sz w:val="20"/>
                <w:szCs w:val="20"/>
              </w:rPr>
              <w:t>I</w:t>
            </w:r>
            <w:r w:rsidRPr="00DA17E2">
              <w:rPr>
                <w:sz w:val="20"/>
                <w:szCs w:val="20"/>
                <w:lang w:val="ru-RU"/>
              </w:rPr>
              <w:t xml:space="preserve"> ступени обучения</w:t>
            </w:r>
          </w:p>
        </w:tc>
        <w:tc>
          <w:tcPr>
            <w:tcW w:w="709" w:type="dxa"/>
          </w:tcPr>
          <w:p w:rsidR="00B51995" w:rsidRPr="00E404E2" w:rsidRDefault="00B51995" w:rsidP="009A16DB">
            <w:pPr>
              <w:pStyle w:val="af3"/>
              <w:ind w:firstLine="0"/>
              <w:jc w:val="center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15</w:t>
            </w:r>
          </w:p>
        </w:tc>
      </w:tr>
      <w:tr w:rsidR="00B51995" w:rsidRPr="00E404E2" w:rsidTr="009A16DB">
        <w:trPr>
          <w:cantSplit/>
          <w:trHeight w:val="194"/>
        </w:trPr>
        <w:tc>
          <w:tcPr>
            <w:tcW w:w="1446" w:type="dxa"/>
            <w:vMerge/>
            <w:shd w:val="clear" w:color="auto" w:fill="F2F2F2" w:themeFill="background1" w:themeFillShade="F2"/>
          </w:tcPr>
          <w:p w:rsidR="00B51995" w:rsidRPr="00E404E2" w:rsidRDefault="00B51995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</w:p>
        </w:tc>
        <w:tc>
          <w:tcPr>
            <w:tcW w:w="2268" w:type="dxa"/>
            <w:vMerge/>
          </w:tcPr>
          <w:p w:rsidR="00B51995" w:rsidRPr="00E404E2" w:rsidRDefault="00B51995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</w:p>
        </w:tc>
        <w:tc>
          <w:tcPr>
            <w:tcW w:w="2835" w:type="dxa"/>
            <w:gridSpan w:val="2"/>
            <w:vMerge/>
          </w:tcPr>
          <w:p w:rsidR="00B51995" w:rsidRPr="00E404E2" w:rsidRDefault="00B51995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</w:p>
        </w:tc>
        <w:tc>
          <w:tcPr>
            <w:tcW w:w="2126" w:type="dxa"/>
          </w:tcPr>
          <w:p w:rsidR="00B51995" w:rsidRPr="00DA17E2" w:rsidRDefault="00B51995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 w:rsidRPr="00DA17E2">
              <w:rPr>
                <w:sz w:val="20"/>
                <w:szCs w:val="20"/>
                <w:lang w:val="ru-RU"/>
              </w:rPr>
              <w:t xml:space="preserve">для учащихся </w:t>
            </w:r>
            <w:r w:rsidRPr="00A66AA2">
              <w:rPr>
                <w:sz w:val="20"/>
                <w:szCs w:val="20"/>
                <w:lang w:val="ru-RU"/>
              </w:rPr>
              <w:t>II</w:t>
            </w:r>
            <w:r w:rsidRPr="00DA17E2">
              <w:rPr>
                <w:sz w:val="20"/>
                <w:szCs w:val="20"/>
                <w:lang w:val="ru-RU"/>
              </w:rPr>
              <w:t xml:space="preserve"> и </w:t>
            </w:r>
            <w:r w:rsidRPr="00A66AA2">
              <w:rPr>
                <w:sz w:val="20"/>
                <w:szCs w:val="20"/>
                <w:lang w:val="ru-RU"/>
              </w:rPr>
              <w:t>III</w:t>
            </w:r>
            <w:r w:rsidRPr="00DA17E2">
              <w:rPr>
                <w:sz w:val="20"/>
                <w:szCs w:val="20"/>
                <w:lang w:val="ru-RU"/>
              </w:rPr>
              <w:t xml:space="preserve"> ступени обучения</w:t>
            </w:r>
          </w:p>
        </w:tc>
        <w:tc>
          <w:tcPr>
            <w:tcW w:w="709" w:type="dxa"/>
          </w:tcPr>
          <w:p w:rsidR="00B51995" w:rsidRPr="00E404E2" w:rsidRDefault="00B51995" w:rsidP="009A16DB">
            <w:pPr>
              <w:pStyle w:val="af3"/>
              <w:ind w:firstLine="0"/>
              <w:jc w:val="center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30</w:t>
            </w:r>
          </w:p>
        </w:tc>
      </w:tr>
      <w:bookmarkEnd w:id="9"/>
      <w:tr w:rsidR="00B51995" w:rsidRPr="00E404E2" w:rsidTr="009A16DB">
        <w:trPr>
          <w:cantSplit/>
          <w:trHeight w:val="194"/>
        </w:trPr>
        <w:tc>
          <w:tcPr>
            <w:tcW w:w="1446" w:type="dxa"/>
            <w:vMerge/>
            <w:shd w:val="clear" w:color="auto" w:fill="F2F2F2" w:themeFill="background1" w:themeFillShade="F2"/>
          </w:tcPr>
          <w:p w:rsidR="00B51995" w:rsidRPr="00E404E2" w:rsidRDefault="00B51995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</w:p>
        </w:tc>
        <w:tc>
          <w:tcPr>
            <w:tcW w:w="2268" w:type="dxa"/>
            <w:vMerge/>
          </w:tcPr>
          <w:p w:rsidR="00B51995" w:rsidRPr="00E404E2" w:rsidRDefault="00B51995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</w:p>
        </w:tc>
        <w:tc>
          <w:tcPr>
            <w:tcW w:w="2835" w:type="dxa"/>
            <w:gridSpan w:val="2"/>
            <w:vMerge w:val="restart"/>
          </w:tcPr>
          <w:p w:rsidR="00B51995" w:rsidRPr="00E404E2" w:rsidRDefault="00B51995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 w:rsidRPr="00E404E2">
              <w:rPr>
                <w:sz w:val="20"/>
                <w:szCs w:val="20"/>
                <w:lang w:val="ru-RU"/>
              </w:rPr>
              <w:t>Пешеходная доступность, м</w:t>
            </w:r>
          </w:p>
        </w:tc>
        <w:tc>
          <w:tcPr>
            <w:tcW w:w="2126" w:type="dxa"/>
          </w:tcPr>
          <w:p w:rsidR="00B51995" w:rsidRDefault="00B51995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при малоэтажной застройке</w:t>
            </w:r>
          </w:p>
        </w:tc>
        <w:tc>
          <w:tcPr>
            <w:tcW w:w="709" w:type="dxa"/>
          </w:tcPr>
          <w:p w:rsidR="00B51995" w:rsidRDefault="00B51995" w:rsidP="009A16DB">
            <w:pPr>
              <w:pStyle w:val="af3"/>
              <w:ind w:firstLine="0"/>
              <w:jc w:val="center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750</w:t>
            </w:r>
          </w:p>
        </w:tc>
      </w:tr>
      <w:tr w:rsidR="00B51995" w:rsidRPr="00E404E2" w:rsidTr="009A16DB">
        <w:trPr>
          <w:cantSplit/>
          <w:trHeight w:val="194"/>
        </w:trPr>
        <w:tc>
          <w:tcPr>
            <w:tcW w:w="1446" w:type="dxa"/>
            <w:vMerge/>
            <w:shd w:val="clear" w:color="auto" w:fill="F2F2F2" w:themeFill="background1" w:themeFillShade="F2"/>
          </w:tcPr>
          <w:p w:rsidR="00B51995" w:rsidRPr="00E404E2" w:rsidRDefault="00B51995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</w:p>
        </w:tc>
        <w:tc>
          <w:tcPr>
            <w:tcW w:w="2268" w:type="dxa"/>
            <w:vMerge/>
          </w:tcPr>
          <w:p w:rsidR="00B51995" w:rsidRPr="00E404E2" w:rsidRDefault="00B51995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</w:p>
        </w:tc>
        <w:tc>
          <w:tcPr>
            <w:tcW w:w="2835" w:type="dxa"/>
            <w:gridSpan w:val="2"/>
            <w:vMerge/>
          </w:tcPr>
          <w:p w:rsidR="00B51995" w:rsidRPr="00E404E2" w:rsidRDefault="00B51995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</w:p>
        </w:tc>
        <w:tc>
          <w:tcPr>
            <w:tcW w:w="2126" w:type="dxa"/>
          </w:tcPr>
          <w:p w:rsidR="00B51995" w:rsidRDefault="00B51995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при застройке от трех этажей и выше</w:t>
            </w:r>
          </w:p>
        </w:tc>
        <w:tc>
          <w:tcPr>
            <w:tcW w:w="709" w:type="dxa"/>
          </w:tcPr>
          <w:p w:rsidR="00B51995" w:rsidRDefault="00B51995" w:rsidP="009A16DB">
            <w:pPr>
              <w:pStyle w:val="af3"/>
              <w:ind w:firstLine="0"/>
              <w:jc w:val="center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500</w:t>
            </w:r>
          </w:p>
        </w:tc>
      </w:tr>
      <w:tr w:rsidR="009F1E23" w:rsidRPr="00E404E2" w:rsidTr="00282E53">
        <w:trPr>
          <w:cantSplit/>
          <w:trHeight w:val="490"/>
        </w:trPr>
        <w:tc>
          <w:tcPr>
            <w:tcW w:w="1446" w:type="dxa"/>
            <w:vMerge w:val="restart"/>
            <w:shd w:val="clear" w:color="auto" w:fill="F2F2F2" w:themeFill="background1" w:themeFillShade="F2"/>
          </w:tcPr>
          <w:p w:rsidR="009F1E23" w:rsidRPr="00E404E2" w:rsidRDefault="009F1E23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 w:rsidRPr="00E404E2">
              <w:rPr>
                <w:sz w:val="20"/>
                <w:szCs w:val="20"/>
                <w:lang w:val="ru-RU"/>
              </w:rPr>
              <w:t>Объекты дополнитель</w:t>
            </w:r>
            <w:r w:rsidR="00505CF7">
              <w:rPr>
                <w:sz w:val="20"/>
                <w:szCs w:val="20"/>
                <w:lang w:val="ru-RU"/>
              </w:rPr>
              <w:t>-</w:t>
            </w:r>
            <w:r w:rsidRPr="00E404E2">
              <w:rPr>
                <w:sz w:val="20"/>
                <w:szCs w:val="20"/>
                <w:lang w:val="ru-RU"/>
              </w:rPr>
              <w:t>ного образования</w:t>
            </w:r>
          </w:p>
        </w:tc>
        <w:tc>
          <w:tcPr>
            <w:tcW w:w="2268" w:type="dxa"/>
            <w:vMerge w:val="restart"/>
          </w:tcPr>
          <w:p w:rsidR="009F1E23" w:rsidRPr="00E404E2" w:rsidRDefault="009F1E23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 w:rsidRPr="00E404E2">
              <w:rPr>
                <w:sz w:val="20"/>
                <w:szCs w:val="20"/>
                <w:lang w:val="ru-RU"/>
              </w:rPr>
              <w:t>Расчетный показатель минимально допустимого уровня обеспеченности</w:t>
            </w:r>
          </w:p>
        </w:tc>
        <w:tc>
          <w:tcPr>
            <w:tcW w:w="850" w:type="dxa"/>
            <w:vMerge w:val="restart"/>
          </w:tcPr>
          <w:p w:rsidR="009F1E23" w:rsidRPr="00E404E2" w:rsidRDefault="009F1E23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Количество мест на 1000 жителей</w:t>
            </w:r>
          </w:p>
        </w:tc>
        <w:tc>
          <w:tcPr>
            <w:tcW w:w="1985" w:type="dxa"/>
          </w:tcPr>
          <w:p w:rsidR="009F1E23" w:rsidRPr="00E404E2" w:rsidRDefault="009F1E23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 w:rsidRPr="00E404E2">
              <w:rPr>
                <w:sz w:val="20"/>
                <w:szCs w:val="20"/>
                <w:lang w:val="ru-RU"/>
              </w:rPr>
              <w:t>всего, в том числе:</w:t>
            </w:r>
          </w:p>
        </w:tc>
        <w:tc>
          <w:tcPr>
            <w:tcW w:w="2126" w:type="dxa"/>
          </w:tcPr>
          <w:p w:rsidR="009F1E23" w:rsidRPr="00E404E2" w:rsidRDefault="009F1E23" w:rsidP="00654E4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для сельских н.п.</w:t>
            </w:r>
          </w:p>
        </w:tc>
        <w:tc>
          <w:tcPr>
            <w:tcW w:w="709" w:type="dxa"/>
          </w:tcPr>
          <w:p w:rsidR="009F1E23" w:rsidRPr="00E404E2" w:rsidRDefault="009F1E23" w:rsidP="009A16DB">
            <w:pPr>
              <w:pStyle w:val="af3"/>
              <w:jc w:val="center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999</w:t>
            </w:r>
          </w:p>
        </w:tc>
      </w:tr>
      <w:tr w:rsidR="00654E4B" w:rsidRPr="00E404E2" w:rsidTr="004C6205">
        <w:trPr>
          <w:cantSplit/>
          <w:trHeight w:val="690"/>
        </w:trPr>
        <w:tc>
          <w:tcPr>
            <w:tcW w:w="1446" w:type="dxa"/>
            <w:vMerge/>
            <w:shd w:val="clear" w:color="auto" w:fill="F2F2F2" w:themeFill="background1" w:themeFillShade="F2"/>
          </w:tcPr>
          <w:p w:rsidR="00654E4B" w:rsidRPr="00E404E2" w:rsidRDefault="00654E4B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</w:p>
        </w:tc>
        <w:tc>
          <w:tcPr>
            <w:tcW w:w="2268" w:type="dxa"/>
            <w:vMerge/>
          </w:tcPr>
          <w:p w:rsidR="00654E4B" w:rsidRPr="00E404E2" w:rsidRDefault="00654E4B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</w:p>
        </w:tc>
        <w:tc>
          <w:tcPr>
            <w:tcW w:w="850" w:type="dxa"/>
            <w:vMerge/>
          </w:tcPr>
          <w:p w:rsidR="00654E4B" w:rsidRPr="00E404E2" w:rsidRDefault="00654E4B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</w:p>
        </w:tc>
        <w:tc>
          <w:tcPr>
            <w:tcW w:w="1985" w:type="dxa"/>
          </w:tcPr>
          <w:p w:rsidR="00654E4B" w:rsidRPr="00E404E2" w:rsidRDefault="00654E4B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 w:rsidRPr="00E404E2">
              <w:rPr>
                <w:sz w:val="20"/>
                <w:szCs w:val="20"/>
                <w:lang w:val="ru-RU"/>
              </w:rPr>
              <w:t>на базе общеобразовательных организаций</w:t>
            </w:r>
          </w:p>
        </w:tc>
        <w:tc>
          <w:tcPr>
            <w:tcW w:w="2126" w:type="dxa"/>
          </w:tcPr>
          <w:p w:rsidR="00654E4B" w:rsidRPr="00E404E2" w:rsidRDefault="00654E4B" w:rsidP="00654E4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для сельских н.п.</w:t>
            </w:r>
          </w:p>
        </w:tc>
        <w:tc>
          <w:tcPr>
            <w:tcW w:w="709" w:type="dxa"/>
          </w:tcPr>
          <w:p w:rsidR="00654E4B" w:rsidRPr="00E404E2" w:rsidRDefault="00654E4B" w:rsidP="009A16DB">
            <w:pPr>
              <w:pStyle w:val="af3"/>
              <w:jc w:val="center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886</w:t>
            </w:r>
          </w:p>
        </w:tc>
      </w:tr>
      <w:tr w:rsidR="00654E4B" w:rsidRPr="00E404E2" w:rsidTr="0019448F">
        <w:trPr>
          <w:cantSplit/>
          <w:trHeight w:val="1380"/>
        </w:trPr>
        <w:tc>
          <w:tcPr>
            <w:tcW w:w="1446" w:type="dxa"/>
            <w:vMerge/>
            <w:shd w:val="clear" w:color="auto" w:fill="F2F2F2" w:themeFill="background1" w:themeFillShade="F2"/>
          </w:tcPr>
          <w:p w:rsidR="00654E4B" w:rsidRPr="00E404E2" w:rsidRDefault="00654E4B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</w:p>
        </w:tc>
        <w:tc>
          <w:tcPr>
            <w:tcW w:w="2268" w:type="dxa"/>
            <w:vMerge/>
          </w:tcPr>
          <w:p w:rsidR="00654E4B" w:rsidRPr="00E404E2" w:rsidRDefault="00654E4B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</w:p>
        </w:tc>
        <w:tc>
          <w:tcPr>
            <w:tcW w:w="850" w:type="dxa"/>
            <w:vMerge/>
          </w:tcPr>
          <w:p w:rsidR="00654E4B" w:rsidRPr="00E404E2" w:rsidRDefault="00654E4B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</w:p>
        </w:tc>
        <w:tc>
          <w:tcPr>
            <w:tcW w:w="1985" w:type="dxa"/>
          </w:tcPr>
          <w:p w:rsidR="00654E4B" w:rsidRPr="00E404E2" w:rsidRDefault="00654E4B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 w:rsidRPr="00E404E2">
              <w:rPr>
                <w:sz w:val="20"/>
                <w:szCs w:val="20"/>
                <w:lang w:val="ru-RU"/>
              </w:rPr>
              <w:t>на базе образовательных организаций (за исключением общеобразовательных организаций)</w:t>
            </w:r>
          </w:p>
        </w:tc>
        <w:tc>
          <w:tcPr>
            <w:tcW w:w="2126" w:type="dxa"/>
          </w:tcPr>
          <w:p w:rsidR="00654E4B" w:rsidRPr="00E404E2" w:rsidRDefault="00654E4B" w:rsidP="00654E4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для сельских н.п.</w:t>
            </w:r>
          </w:p>
        </w:tc>
        <w:tc>
          <w:tcPr>
            <w:tcW w:w="709" w:type="dxa"/>
          </w:tcPr>
          <w:p w:rsidR="00654E4B" w:rsidRPr="00E404E2" w:rsidRDefault="00654E4B" w:rsidP="009A16DB">
            <w:pPr>
              <w:pStyle w:val="af3"/>
              <w:jc w:val="center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113</w:t>
            </w:r>
          </w:p>
        </w:tc>
      </w:tr>
      <w:tr w:rsidR="00B51995" w:rsidRPr="00E404E2" w:rsidTr="009A16DB">
        <w:trPr>
          <w:cantSplit/>
        </w:trPr>
        <w:tc>
          <w:tcPr>
            <w:tcW w:w="1446" w:type="dxa"/>
            <w:vMerge/>
            <w:shd w:val="clear" w:color="auto" w:fill="F2F2F2" w:themeFill="background1" w:themeFillShade="F2"/>
          </w:tcPr>
          <w:p w:rsidR="00B51995" w:rsidRPr="00E404E2" w:rsidRDefault="00B51995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</w:p>
        </w:tc>
        <w:tc>
          <w:tcPr>
            <w:tcW w:w="2268" w:type="dxa"/>
            <w:vMerge w:val="restart"/>
          </w:tcPr>
          <w:p w:rsidR="00B51995" w:rsidRPr="00E404E2" w:rsidRDefault="00B51995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 w:rsidRPr="00E404E2">
              <w:rPr>
                <w:sz w:val="20"/>
                <w:szCs w:val="20"/>
                <w:lang w:val="ru-RU"/>
              </w:rPr>
              <w:t>Расчетный показатель максимально допустимого уровня территориальной доступности</w:t>
            </w:r>
          </w:p>
        </w:tc>
        <w:tc>
          <w:tcPr>
            <w:tcW w:w="2835" w:type="dxa"/>
            <w:gridSpan w:val="2"/>
          </w:tcPr>
          <w:p w:rsidR="00B51995" w:rsidRPr="00E404E2" w:rsidRDefault="00B51995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Транспортная</w:t>
            </w:r>
            <w:r w:rsidRPr="00E404E2">
              <w:rPr>
                <w:sz w:val="20"/>
                <w:szCs w:val="20"/>
                <w:lang w:val="ru-RU"/>
              </w:rPr>
              <w:t xml:space="preserve"> доступность, мин.</w:t>
            </w:r>
          </w:p>
        </w:tc>
        <w:tc>
          <w:tcPr>
            <w:tcW w:w="2835" w:type="dxa"/>
            <w:gridSpan w:val="2"/>
          </w:tcPr>
          <w:p w:rsidR="00B51995" w:rsidRPr="00E404E2" w:rsidRDefault="00B51995" w:rsidP="009A16DB">
            <w:pPr>
              <w:pStyle w:val="af3"/>
              <w:ind w:firstLine="0"/>
              <w:jc w:val="center"/>
              <w:rPr>
                <w:sz w:val="20"/>
                <w:szCs w:val="20"/>
                <w:lang w:val="ru-RU"/>
              </w:rPr>
            </w:pPr>
            <w:r w:rsidRPr="00E404E2">
              <w:rPr>
                <w:sz w:val="20"/>
                <w:szCs w:val="20"/>
                <w:lang w:val="ru-RU"/>
              </w:rPr>
              <w:t>30</w:t>
            </w:r>
          </w:p>
        </w:tc>
      </w:tr>
      <w:tr w:rsidR="00B51995" w:rsidRPr="00E404E2" w:rsidTr="009A16DB">
        <w:trPr>
          <w:cantSplit/>
        </w:trPr>
        <w:tc>
          <w:tcPr>
            <w:tcW w:w="1446" w:type="dxa"/>
            <w:vMerge/>
            <w:shd w:val="clear" w:color="auto" w:fill="F2F2F2" w:themeFill="background1" w:themeFillShade="F2"/>
          </w:tcPr>
          <w:p w:rsidR="00B51995" w:rsidRPr="00E404E2" w:rsidRDefault="00B51995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</w:p>
        </w:tc>
        <w:tc>
          <w:tcPr>
            <w:tcW w:w="2268" w:type="dxa"/>
            <w:vMerge/>
          </w:tcPr>
          <w:p w:rsidR="00B51995" w:rsidRPr="00E404E2" w:rsidRDefault="00B51995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</w:p>
        </w:tc>
        <w:tc>
          <w:tcPr>
            <w:tcW w:w="2835" w:type="dxa"/>
            <w:gridSpan w:val="2"/>
          </w:tcPr>
          <w:p w:rsidR="00B51995" w:rsidRDefault="00B51995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П</w:t>
            </w:r>
            <w:r w:rsidRPr="00E404E2">
              <w:rPr>
                <w:sz w:val="20"/>
                <w:szCs w:val="20"/>
                <w:lang w:val="ru-RU"/>
              </w:rPr>
              <w:t xml:space="preserve">ешеходная доступность, </w:t>
            </w:r>
            <w:r>
              <w:rPr>
                <w:sz w:val="20"/>
                <w:szCs w:val="20"/>
                <w:lang w:val="ru-RU"/>
              </w:rPr>
              <w:t>м</w:t>
            </w:r>
          </w:p>
        </w:tc>
        <w:tc>
          <w:tcPr>
            <w:tcW w:w="2835" w:type="dxa"/>
            <w:gridSpan w:val="2"/>
          </w:tcPr>
          <w:p w:rsidR="00B51995" w:rsidRPr="00E404E2" w:rsidRDefault="00B51995" w:rsidP="009A16DB">
            <w:pPr>
              <w:pStyle w:val="af3"/>
              <w:ind w:firstLine="0"/>
              <w:jc w:val="center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1500</w:t>
            </w:r>
          </w:p>
        </w:tc>
      </w:tr>
      <w:tr w:rsidR="00B51995" w:rsidRPr="00E404E2" w:rsidTr="009A16DB">
        <w:trPr>
          <w:cantSplit/>
        </w:trPr>
        <w:tc>
          <w:tcPr>
            <w:tcW w:w="9384" w:type="dxa"/>
            <w:gridSpan w:val="6"/>
            <w:shd w:val="clear" w:color="auto" w:fill="F2F2F2" w:themeFill="background1" w:themeFillShade="F2"/>
          </w:tcPr>
          <w:p w:rsidR="00B51995" w:rsidRPr="00E404E2" w:rsidRDefault="00B51995" w:rsidP="009A16DB">
            <w:pPr>
              <w:pStyle w:val="af3"/>
              <w:ind w:firstLine="0"/>
              <w:jc w:val="left"/>
              <w:rPr>
                <w:b/>
                <w:sz w:val="20"/>
                <w:szCs w:val="20"/>
                <w:lang w:val="ru-RU"/>
              </w:rPr>
            </w:pPr>
            <w:r w:rsidRPr="00E404E2">
              <w:rPr>
                <w:b/>
                <w:sz w:val="20"/>
                <w:szCs w:val="20"/>
                <w:lang w:val="ru-RU"/>
              </w:rPr>
              <w:t>Примечания:</w:t>
            </w:r>
          </w:p>
          <w:p w:rsidR="00B51995" w:rsidRDefault="00B51995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1</w:t>
            </w:r>
            <w:r w:rsidRPr="00722162">
              <w:rPr>
                <w:sz w:val="20"/>
                <w:szCs w:val="20"/>
                <w:lang w:val="ru-RU"/>
              </w:rPr>
              <w:t xml:space="preserve">. В  сельской местности </w:t>
            </w:r>
            <w:r w:rsidR="00654E4B">
              <w:rPr>
                <w:sz w:val="20"/>
                <w:szCs w:val="20"/>
                <w:lang w:val="ru-RU"/>
              </w:rPr>
              <w:t xml:space="preserve">  проектируется </w:t>
            </w:r>
            <w:r w:rsidRPr="00722162">
              <w:rPr>
                <w:sz w:val="20"/>
                <w:szCs w:val="20"/>
                <w:lang w:val="ru-RU"/>
              </w:rPr>
              <w:t xml:space="preserve"> не менее одной дошкольной образовательной организации на 62 воспитанника.</w:t>
            </w:r>
          </w:p>
          <w:p w:rsidR="00B51995" w:rsidRPr="00E404E2" w:rsidRDefault="00B51995" w:rsidP="00654E4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 w:rsidRPr="003A3EEC">
              <w:rPr>
                <w:sz w:val="20"/>
                <w:szCs w:val="20"/>
                <w:lang w:val="ru-RU"/>
              </w:rPr>
              <w:t>2</w:t>
            </w:r>
            <w:r w:rsidRPr="00722162">
              <w:rPr>
                <w:sz w:val="20"/>
                <w:szCs w:val="20"/>
                <w:lang w:val="ru-RU"/>
              </w:rPr>
              <w:t xml:space="preserve">. В сельской местности </w:t>
            </w:r>
            <w:r w:rsidR="00654E4B">
              <w:rPr>
                <w:sz w:val="20"/>
                <w:szCs w:val="20"/>
                <w:lang w:val="ru-RU"/>
              </w:rPr>
              <w:t xml:space="preserve">проектируется </w:t>
            </w:r>
            <w:r w:rsidRPr="00722162">
              <w:rPr>
                <w:sz w:val="20"/>
                <w:szCs w:val="20"/>
                <w:lang w:val="ru-RU"/>
              </w:rPr>
              <w:t xml:space="preserve"> не менее одной дневной общеобразовательной школы на 201 человек.</w:t>
            </w:r>
          </w:p>
        </w:tc>
      </w:tr>
      <w:bookmarkEnd w:id="0"/>
      <w:bookmarkEnd w:id="1"/>
    </w:tbl>
    <w:p w:rsidR="00852939" w:rsidRPr="00543807" w:rsidRDefault="00852939" w:rsidP="00852939">
      <w:pPr>
        <w:pStyle w:val="af0"/>
        <w:rPr>
          <w:rFonts w:ascii="Times New Roman" w:hAnsi="Times New Roman" w:cs="Times New Roman"/>
          <w:sz w:val="28"/>
          <w:szCs w:val="28"/>
        </w:rPr>
      </w:pPr>
    </w:p>
    <w:p w:rsidR="00107C9D" w:rsidRDefault="00107C9D" w:rsidP="00107C9D">
      <w:pPr>
        <w:pStyle w:val="af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3) часть 2  дополнить п. 2.13. следующего содержания:</w:t>
      </w:r>
    </w:p>
    <w:p w:rsidR="00DD3C60" w:rsidRDefault="00107C9D" w:rsidP="00107C9D">
      <w:pPr>
        <w:pStyle w:val="2"/>
      </w:pPr>
      <w:bookmarkStart w:id="10" w:name="_Toc498361769"/>
      <w:bookmarkStart w:id="11" w:name="_Toc501034210"/>
      <w:r>
        <w:t xml:space="preserve">«2.13. </w:t>
      </w:r>
      <w:r w:rsidR="00DD3C60">
        <w:t>Объекты местного значения муниципального района в области образования</w:t>
      </w:r>
      <w:bookmarkEnd w:id="10"/>
      <w:bookmarkEnd w:id="11"/>
    </w:p>
    <w:p w:rsidR="00DD3C60" w:rsidRPr="00673852" w:rsidRDefault="00DD3C60" w:rsidP="00DD3C60">
      <w:pPr>
        <w:keepNext/>
        <w:spacing w:before="120"/>
        <w:jc w:val="right"/>
        <w:rPr>
          <w:b/>
          <w:i/>
        </w:rPr>
      </w:pPr>
      <w:r w:rsidRPr="00673852">
        <w:rPr>
          <w:b/>
          <w:i/>
        </w:rPr>
        <w:t>Таблица</w:t>
      </w:r>
      <w:r>
        <w:rPr>
          <w:b/>
          <w:i/>
        </w:rPr>
        <w:t xml:space="preserve"> 2.</w:t>
      </w:r>
      <w:r w:rsidR="00107C9D">
        <w:rPr>
          <w:b/>
          <w:i/>
        </w:rPr>
        <w:t>13</w:t>
      </w:r>
    </w:p>
    <w:p w:rsidR="00DD3C60" w:rsidRDefault="00DD3C60" w:rsidP="00DD3C60">
      <w:pPr>
        <w:keepNext/>
        <w:suppressAutoHyphens/>
        <w:spacing w:after="120"/>
        <w:jc w:val="center"/>
        <w:rPr>
          <w:b/>
          <w:i/>
        </w:rPr>
      </w:pPr>
      <w:r w:rsidRPr="00A9350E">
        <w:rPr>
          <w:b/>
          <w:i/>
        </w:rPr>
        <w:t>Обоснование расчетных показателей, устанавливаемых для объектов местного значения  в области образования</w:t>
      </w:r>
    </w:p>
    <w:tbl>
      <w:tblPr>
        <w:tblStyle w:val="a4"/>
        <w:tblW w:w="9384" w:type="dxa"/>
        <w:tblBorders>
          <w:top w:val="single" w:sz="12" w:space="0" w:color="000000" w:themeColor="text1"/>
          <w:left w:val="single" w:sz="12" w:space="0" w:color="000000" w:themeColor="text1"/>
          <w:bottom w:val="single" w:sz="12" w:space="0" w:color="000000" w:themeColor="text1"/>
          <w:right w:val="single" w:sz="12" w:space="0" w:color="000000" w:themeColor="text1"/>
          <w:insideH w:val="single" w:sz="12" w:space="0" w:color="000000" w:themeColor="text1"/>
          <w:insideV w:val="single" w:sz="12" w:space="0" w:color="000000" w:themeColor="text1"/>
        </w:tblBorders>
        <w:tblLayout w:type="fixed"/>
        <w:tblCellMar>
          <w:left w:w="28" w:type="dxa"/>
          <w:right w:w="28" w:type="dxa"/>
        </w:tblCellMar>
        <w:tblLook w:val="04A0"/>
      </w:tblPr>
      <w:tblGrid>
        <w:gridCol w:w="1446"/>
        <w:gridCol w:w="1842"/>
        <w:gridCol w:w="6096"/>
      </w:tblGrid>
      <w:tr w:rsidR="00DD3C60" w:rsidRPr="004532CA" w:rsidTr="00524B32">
        <w:trPr>
          <w:tblHeader/>
        </w:trPr>
        <w:tc>
          <w:tcPr>
            <w:tcW w:w="1446" w:type="dxa"/>
            <w:shd w:val="clear" w:color="auto" w:fill="D9D9D9" w:themeFill="background1" w:themeFillShade="D9"/>
          </w:tcPr>
          <w:p w:rsidR="00DD3C60" w:rsidRPr="004532CA" w:rsidRDefault="00DD3C60" w:rsidP="00524B32">
            <w:pPr>
              <w:pStyle w:val="af3"/>
              <w:keepNext/>
              <w:ind w:firstLine="0"/>
              <w:jc w:val="center"/>
              <w:rPr>
                <w:b/>
                <w:i/>
                <w:sz w:val="20"/>
                <w:szCs w:val="20"/>
                <w:lang w:val="ru-RU"/>
              </w:rPr>
            </w:pPr>
            <w:r w:rsidRPr="004532CA">
              <w:rPr>
                <w:b/>
                <w:i/>
                <w:sz w:val="20"/>
                <w:szCs w:val="20"/>
                <w:lang w:val="ru-RU"/>
              </w:rPr>
              <w:t>Наименование вида объекта</w:t>
            </w:r>
          </w:p>
        </w:tc>
        <w:tc>
          <w:tcPr>
            <w:tcW w:w="1842" w:type="dxa"/>
            <w:shd w:val="clear" w:color="auto" w:fill="D9D9D9" w:themeFill="background1" w:themeFillShade="D9"/>
          </w:tcPr>
          <w:p w:rsidR="00DD3C60" w:rsidRPr="004532CA" w:rsidRDefault="00DD3C60" w:rsidP="00524B32">
            <w:pPr>
              <w:pStyle w:val="af3"/>
              <w:keepNext/>
              <w:ind w:firstLine="0"/>
              <w:jc w:val="center"/>
              <w:rPr>
                <w:b/>
                <w:i/>
                <w:sz w:val="20"/>
                <w:szCs w:val="20"/>
                <w:lang w:val="ru-RU"/>
              </w:rPr>
            </w:pPr>
            <w:r w:rsidRPr="004532CA">
              <w:rPr>
                <w:b/>
                <w:i/>
                <w:sz w:val="20"/>
                <w:szCs w:val="20"/>
                <w:lang w:val="ru-RU"/>
              </w:rPr>
              <w:t>Тип расчетного показателя</w:t>
            </w:r>
          </w:p>
        </w:tc>
        <w:tc>
          <w:tcPr>
            <w:tcW w:w="6096" w:type="dxa"/>
            <w:shd w:val="clear" w:color="auto" w:fill="D9D9D9" w:themeFill="background1" w:themeFillShade="D9"/>
          </w:tcPr>
          <w:p w:rsidR="00DD3C60" w:rsidRPr="004532CA" w:rsidRDefault="00DD3C60" w:rsidP="00524B32">
            <w:pPr>
              <w:pStyle w:val="af3"/>
              <w:keepNext/>
              <w:ind w:firstLine="0"/>
              <w:jc w:val="center"/>
              <w:rPr>
                <w:sz w:val="20"/>
                <w:szCs w:val="20"/>
                <w:lang w:val="ru-RU"/>
              </w:rPr>
            </w:pPr>
            <w:r>
              <w:rPr>
                <w:b/>
                <w:i/>
                <w:sz w:val="20"/>
                <w:szCs w:val="20"/>
                <w:lang w:val="ru-RU"/>
              </w:rPr>
              <w:t>Обоснование</w:t>
            </w:r>
            <w:r w:rsidRPr="004532CA">
              <w:rPr>
                <w:b/>
                <w:i/>
                <w:sz w:val="20"/>
                <w:szCs w:val="20"/>
                <w:lang w:val="ru-RU"/>
              </w:rPr>
              <w:t xml:space="preserve"> расчетного показателя</w:t>
            </w:r>
          </w:p>
        </w:tc>
      </w:tr>
      <w:tr w:rsidR="00DD3C60" w:rsidRPr="004532CA" w:rsidTr="00524B32">
        <w:trPr>
          <w:trHeight w:val="36"/>
        </w:trPr>
        <w:tc>
          <w:tcPr>
            <w:tcW w:w="1446" w:type="dxa"/>
            <w:vMerge w:val="restart"/>
            <w:shd w:val="clear" w:color="auto" w:fill="F2F2F2" w:themeFill="background1" w:themeFillShade="F2"/>
          </w:tcPr>
          <w:p w:rsidR="00DD3C60" w:rsidRPr="00E35270" w:rsidRDefault="00DD3C60" w:rsidP="00524B32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 w:rsidRPr="003E7FBE">
              <w:rPr>
                <w:sz w:val="20"/>
                <w:szCs w:val="20"/>
              </w:rPr>
              <w:t xml:space="preserve">Дошкольные </w:t>
            </w:r>
            <w:r>
              <w:rPr>
                <w:sz w:val="20"/>
                <w:szCs w:val="20"/>
                <w:lang w:val="ru-RU"/>
              </w:rPr>
              <w:t>образователь</w:t>
            </w:r>
            <w:r w:rsidR="00505CF7">
              <w:rPr>
                <w:sz w:val="20"/>
                <w:szCs w:val="20"/>
                <w:lang w:val="ru-RU"/>
              </w:rPr>
              <w:t>-</w:t>
            </w:r>
            <w:r>
              <w:rPr>
                <w:sz w:val="20"/>
                <w:szCs w:val="20"/>
                <w:lang w:val="ru-RU"/>
              </w:rPr>
              <w:t>ные</w:t>
            </w:r>
            <w:r w:rsidR="00505CF7">
              <w:rPr>
                <w:sz w:val="20"/>
                <w:szCs w:val="20"/>
                <w:lang w:val="ru-RU"/>
              </w:rPr>
              <w:t xml:space="preserve"> </w:t>
            </w:r>
            <w:r>
              <w:rPr>
                <w:sz w:val="20"/>
                <w:szCs w:val="20"/>
                <w:lang w:val="ru-RU"/>
              </w:rPr>
              <w:t>организации</w:t>
            </w:r>
          </w:p>
        </w:tc>
        <w:tc>
          <w:tcPr>
            <w:tcW w:w="1842" w:type="dxa"/>
          </w:tcPr>
          <w:p w:rsidR="00DD3C60" w:rsidRPr="004532CA" w:rsidRDefault="00DD3C60" w:rsidP="00524B32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 w:rsidRPr="004532CA">
              <w:rPr>
                <w:sz w:val="20"/>
                <w:szCs w:val="20"/>
                <w:lang w:val="ru-RU"/>
              </w:rPr>
              <w:t>Расчетный показатель минимально допустимого уровня обеспеченности</w:t>
            </w:r>
          </w:p>
        </w:tc>
        <w:tc>
          <w:tcPr>
            <w:tcW w:w="6096" w:type="dxa"/>
          </w:tcPr>
          <w:p w:rsidR="00DD3C60" w:rsidRDefault="00DD3C60" w:rsidP="00524B32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bookmarkStart w:id="12" w:name="OLE_LINK365"/>
            <w:r>
              <w:rPr>
                <w:sz w:val="20"/>
                <w:szCs w:val="20"/>
                <w:lang w:val="ru-RU"/>
              </w:rPr>
              <w:t>Количество</w:t>
            </w:r>
            <w:r w:rsidRPr="00722162">
              <w:rPr>
                <w:sz w:val="20"/>
                <w:szCs w:val="20"/>
                <w:lang w:val="ru-RU"/>
              </w:rPr>
              <w:t xml:space="preserve"> мест в дошкольных образовательных организациях </w:t>
            </w:r>
            <w:r>
              <w:rPr>
                <w:sz w:val="20"/>
                <w:szCs w:val="20"/>
                <w:lang w:val="ru-RU"/>
              </w:rPr>
              <w:t xml:space="preserve">определено расчетным путем в соответствии с примечанием 1 </w:t>
            </w:r>
            <w:bookmarkStart w:id="13" w:name="OLE_LINK192"/>
            <w:r>
              <w:rPr>
                <w:sz w:val="20"/>
                <w:szCs w:val="20"/>
                <w:lang w:val="ru-RU"/>
              </w:rPr>
              <w:t>п. 2.2.4 Проекта РНГП Саратовской области</w:t>
            </w:r>
            <w:bookmarkEnd w:id="13"/>
            <w:r>
              <w:rPr>
                <w:sz w:val="20"/>
                <w:szCs w:val="20"/>
                <w:lang w:val="ru-RU"/>
              </w:rPr>
              <w:t>.</w:t>
            </w:r>
          </w:p>
          <w:p w:rsidR="00DD3C60" w:rsidRDefault="00DD3C60" w:rsidP="00505CF7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bookmarkStart w:id="14" w:name="OLE_LINK429"/>
            <w:bookmarkEnd w:id="12"/>
            <w:r>
              <w:rPr>
                <w:sz w:val="20"/>
                <w:szCs w:val="20"/>
                <w:lang w:val="ru-RU"/>
              </w:rPr>
              <w:t>В</w:t>
            </w:r>
            <w:r w:rsidRPr="00722162">
              <w:rPr>
                <w:sz w:val="20"/>
                <w:szCs w:val="20"/>
                <w:lang w:val="ru-RU"/>
              </w:rPr>
              <w:t xml:space="preserve"> соответствии с Приложением Письма Минобрнауки России от 04.05.2016 № АК-950/02 «О методических рекомендациях» Примерные значения для установления критериев по оптимальному размещению на территориях субъектов Российской Федерации </w:t>
            </w:r>
            <w:r w:rsidRPr="00722162">
              <w:rPr>
                <w:sz w:val="20"/>
                <w:szCs w:val="20"/>
                <w:lang w:val="ru-RU"/>
              </w:rPr>
              <w:lastRenderedPageBreak/>
              <w:t>объектов образования»</w:t>
            </w:r>
            <w:bookmarkEnd w:id="14"/>
            <w:r>
              <w:rPr>
                <w:sz w:val="20"/>
                <w:szCs w:val="20"/>
                <w:lang w:val="ru-RU"/>
              </w:rPr>
              <w:t xml:space="preserve"> </w:t>
            </w:r>
            <w:r w:rsidRPr="00722162">
              <w:rPr>
                <w:sz w:val="20"/>
                <w:szCs w:val="20"/>
                <w:lang w:val="ru-RU"/>
              </w:rPr>
              <w:t xml:space="preserve">в сельской местности </w:t>
            </w:r>
            <w:r w:rsidR="00505CF7">
              <w:rPr>
                <w:sz w:val="20"/>
                <w:szCs w:val="20"/>
                <w:lang w:val="ru-RU"/>
              </w:rPr>
              <w:t>проектируются</w:t>
            </w:r>
            <w:r w:rsidRPr="00722162">
              <w:rPr>
                <w:sz w:val="20"/>
                <w:szCs w:val="20"/>
                <w:lang w:val="ru-RU"/>
              </w:rPr>
              <w:t xml:space="preserve"> не менее одной дошкольной образовательной организации на 62 воспитанника.</w:t>
            </w:r>
          </w:p>
        </w:tc>
      </w:tr>
      <w:tr w:rsidR="00DD3C60" w:rsidRPr="004532CA" w:rsidTr="00524B32">
        <w:tc>
          <w:tcPr>
            <w:tcW w:w="1446" w:type="dxa"/>
            <w:vMerge/>
            <w:shd w:val="clear" w:color="auto" w:fill="F2F2F2" w:themeFill="background1" w:themeFillShade="F2"/>
          </w:tcPr>
          <w:p w:rsidR="00DD3C60" w:rsidRPr="00197814" w:rsidRDefault="00DD3C60" w:rsidP="00524B32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</w:p>
        </w:tc>
        <w:tc>
          <w:tcPr>
            <w:tcW w:w="1842" w:type="dxa"/>
          </w:tcPr>
          <w:p w:rsidR="00DD3C60" w:rsidRPr="004532CA" w:rsidRDefault="00DD3C60" w:rsidP="00524B32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 w:rsidRPr="004532CA">
              <w:rPr>
                <w:sz w:val="20"/>
                <w:szCs w:val="20"/>
                <w:lang w:val="ru-RU"/>
              </w:rPr>
              <w:t>Расчетный показатель максимально допустимого уровня территориальной доступности</w:t>
            </w:r>
          </w:p>
        </w:tc>
        <w:tc>
          <w:tcPr>
            <w:tcW w:w="6096" w:type="dxa"/>
          </w:tcPr>
          <w:p w:rsidR="00DD3C60" w:rsidRDefault="00DD3C60" w:rsidP="00524B32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 w:rsidRPr="00493EF8">
              <w:rPr>
                <w:sz w:val="20"/>
                <w:szCs w:val="20"/>
                <w:lang w:val="ru-RU"/>
              </w:rPr>
              <w:t xml:space="preserve">Пешеходная доступность принята для </w:t>
            </w:r>
            <w:r>
              <w:rPr>
                <w:sz w:val="20"/>
                <w:szCs w:val="20"/>
                <w:lang w:val="ru-RU"/>
              </w:rPr>
              <w:t xml:space="preserve">300 м при </w:t>
            </w:r>
            <w:r w:rsidRPr="00AE75B3">
              <w:rPr>
                <w:sz w:val="20"/>
                <w:szCs w:val="20"/>
                <w:lang w:val="ru-RU"/>
              </w:rPr>
              <w:t>застройке</w:t>
            </w:r>
            <w:r>
              <w:rPr>
                <w:sz w:val="20"/>
                <w:szCs w:val="20"/>
                <w:lang w:val="ru-RU"/>
              </w:rPr>
              <w:t xml:space="preserve"> от трех этажей и выше и 500 м при одно-, двухэтажной застройке </w:t>
            </w:r>
            <w:bookmarkStart w:id="15" w:name="OLE_LINK256"/>
            <w:r>
              <w:rPr>
                <w:sz w:val="20"/>
                <w:szCs w:val="20"/>
                <w:lang w:val="ru-RU"/>
              </w:rPr>
              <w:t xml:space="preserve">согласно таблице 1.2.4 Проекта </w:t>
            </w:r>
            <w:r w:rsidRPr="00200C4C">
              <w:rPr>
                <w:sz w:val="20"/>
                <w:szCs w:val="20"/>
                <w:lang w:val="ru-RU"/>
              </w:rPr>
              <w:t>РНГП Саратовской области</w:t>
            </w:r>
            <w:r>
              <w:rPr>
                <w:sz w:val="20"/>
                <w:szCs w:val="20"/>
                <w:lang w:val="ru-RU"/>
              </w:rPr>
              <w:t>.</w:t>
            </w:r>
            <w:bookmarkEnd w:id="15"/>
          </w:p>
        </w:tc>
      </w:tr>
      <w:tr w:rsidR="00DD3C60" w:rsidRPr="004532CA" w:rsidTr="00524B32">
        <w:tc>
          <w:tcPr>
            <w:tcW w:w="1446" w:type="dxa"/>
            <w:vMerge w:val="restart"/>
            <w:shd w:val="clear" w:color="auto" w:fill="F2F2F2" w:themeFill="background1" w:themeFillShade="F2"/>
          </w:tcPr>
          <w:p w:rsidR="00DD3C60" w:rsidRPr="00197814" w:rsidRDefault="00DD3C60" w:rsidP="00524B32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Общеобразова</w:t>
            </w:r>
            <w:r w:rsidR="00505CF7">
              <w:rPr>
                <w:sz w:val="20"/>
                <w:szCs w:val="20"/>
                <w:lang w:val="ru-RU"/>
              </w:rPr>
              <w:t>-</w:t>
            </w:r>
            <w:r>
              <w:rPr>
                <w:sz w:val="20"/>
                <w:szCs w:val="20"/>
                <w:lang w:val="ru-RU"/>
              </w:rPr>
              <w:t>тельные</w:t>
            </w:r>
            <w:r w:rsidRPr="003E7FBE">
              <w:rPr>
                <w:sz w:val="20"/>
                <w:szCs w:val="20"/>
              </w:rPr>
              <w:t xml:space="preserve"> организации</w:t>
            </w:r>
          </w:p>
        </w:tc>
        <w:tc>
          <w:tcPr>
            <w:tcW w:w="1842" w:type="dxa"/>
          </w:tcPr>
          <w:p w:rsidR="00DD3C60" w:rsidRPr="004532CA" w:rsidRDefault="00DD3C60" w:rsidP="00524B32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 w:rsidRPr="004532CA">
              <w:rPr>
                <w:sz w:val="20"/>
                <w:szCs w:val="20"/>
                <w:lang w:val="ru-RU"/>
              </w:rPr>
              <w:t>Расчетный показатель минимально допустимого уровня обеспеченности</w:t>
            </w:r>
          </w:p>
        </w:tc>
        <w:tc>
          <w:tcPr>
            <w:tcW w:w="6096" w:type="dxa"/>
          </w:tcPr>
          <w:p w:rsidR="00DD3C60" w:rsidRPr="0063348F" w:rsidRDefault="00DD3C60" w:rsidP="00BD47F6">
            <w:pPr>
              <w:pStyle w:val="af3"/>
              <w:ind w:firstLine="0"/>
              <w:jc w:val="left"/>
              <w:rPr>
                <w:i/>
                <w:sz w:val="20"/>
                <w:szCs w:val="20"/>
                <w:lang w:val="ru-RU"/>
              </w:rPr>
            </w:pPr>
            <w:bookmarkStart w:id="16" w:name="OLE_LINK282"/>
            <w:bookmarkStart w:id="17" w:name="OLE_LINK283"/>
            <w:bookmarkStart w:id="18" w:name="OLE_LINK284"/>
            <w:bookmarkStart w:id="19" w:name="OLE_LINK285"/>
            <w:bookmarkStart w:id="20" w:name="OLE_LINK286"/>
            <w:r>
              <w:rPr>
                <w:sz w:val="20"/>
                <w:szCs w:val="20"/>
                <w:lang w:val="ru-RU"/>
              </w:rPr>
              <w:t>Количество</w:t>
            </w:r>
            <w:bookmarkEnd w:id="16"/>
            <w:bookmarkEnd w:id="17"/>
            <w:bookmarkEnd w:id="18"/>
            <w:bookmarkEnd w:id="19"/>
            <w:bookmarkEnd w:id="20"/>
            <w:r>
              <w:rPr>
                <w:sz w:val="20"/>
                <w:szCs w:val="20"/>
                <w:lang w:val="ru-RU"/>
              </w:rPr>
              <w:t xml:space="preserve"> </w:t>
            </w:r>
            <w:r w:rsidRPr="00722162">
              <w:rPr>
                <w:sz w:val="20"/>
                <w:szCs w:val="20"/>
                <w:lang w:val="ru-RU"/>
              </w:rPr>
              <w:t xml:space="preserve">мест в </w:t>
            </w:r>
            <w:r>
              <w:rPr>
                <w:sz w:val="20"/>
                <w:szCs w:val="20"/>
                <w:lang w:val="ru-RU"/>
              </w:rPr>
              <w:t>обще</w:t>
            </w:r>
            <w:r w:rsidRPr="00722162">
              <w:rPr>
                <w:sz w:val="20"/>
                <w:szCs w:val="20"/>
                <w:lang w:val="ru-RU"/>
              </w:rPr>
              <w:t xml:space="preserve">образовательных организациях </w:t>
            </w:r>
            <w:r>
              <w:rPr>
                <w:sz w:val="20"/>
                <w:szCs w:val="20"/>
                <w:lang w:val="ru-RU"/>
              </w:rPr>
              <w:t xml:space="preserve">определено расчетным путем в соответствии с Приложением Д </w:t>
            </w:r>
            <w:r w:rsidRPr="00903F22">
              <w:rPr>
                <w:sz w:val="20"/>
                <w:szCs w:val="20"/>
                <w:lang w:val="ru-RU"/>
              </w:rPr>
              <w:t>СП 42.13330.2016 «Градостроительство. Планировка и застройка городских и сельских поселений. Актуализирова</w:t>
            </w:r>
            <w:r>
              <w:rPr>
                <w:sz w:val="20"/>
                <w:szCs w:val="20"/>
                <w:lang w:val="ru-RU"/>
              </w:rPr>
              <w:t>нная редакция СНиП 2.07.01-89*»</w:t>
            </w:r>
            <w:r w:rsidRPr="00903F22">
              <w:rPr>
                <w:sz w:val="20"/>
                <w:szCs w:val="20"/>
                <w:lang w:val="ru-RU"/>
              </w:rPr>
              <w:t xml:space="preserve"> </w:t>
            </w:r>
            <w:r w:rsidR="00BD47F6">
              <w:rPr>
                <w:sz w:val="20"/>
                <w:szCs w:val="20"/>
                <w:lang w:val="ru-RU"/>
              </w:rPr>
              <w:t xml:space="preserve">. </w:t>
            </w:r>
            <w:bookmarkStart w:id="21" w:name="OLE_LINK386"/>
            <w:bookmarkStart w:id="22" w:name="OLE_LINK387"/>
          </w:p>
          <w:bookmarkEnd w:id="21"/>
          <w:bookmarkEnd w:id="22"/>
          <w:p w:rsidR="00DD3C60" w:rsidRDefault="00DD3C60" w:rsidP="00524B32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 xml:space="preserve">Рассчитанные показатели ниже предельного значения соответствующего показателя в таблице 1.2.4 Проекта </w:t>
            </w:r>
            <w:r w:rsidRPr="00200C4C">
              <w:rPr>
                <w:sz w:val="20"/>
                <w:szCs w:val="20"/>
                <w:lang w:val="ru-RU"/>
              </w:rPr>
              <w:t>РНГП Саратовской области</w:t>
            </w:r>
            <w:r>
              <w:rPr>
                <w:sz w:val="20"/>
                <w:szCs w:val="20"/>
                <w:lang w:val="ru-RU"/>
              </w:rPr>
              <w:t>, но могут быть приняты, поскольку в Примечаниях к таблице указано, что п</w:t>
            </w:r>
            <w:r w:rsidRPr="00BC7237">
              <w:rPr>
                <w:sz w:val="20"/>
                <w:szCs w:val="20"/>
                <w:lang w:val="ru-RU"/>
              </w:rPr>
              <w:t>редельные значения расчетных показателей являются укрупненными и подлежат обязательному уточнению для каждого муниципального образования Саратовской области при разработке местных нормативов градостроительного проектирования</w:t>
            </w:r>
            <w:r>
              <w:rPr>
                <w:sz w:val="20"/>
                <w:szCs w:val="20"/>
                <w:lang w:val="ru-RU"/>
              </w:rPr>
              <w:t>.</w:t>
            </w:r>
          </w:p>
          <w:p w:rsidR="00DD3C60" w:rsidRDefault="00DD3C60" w:rsidP="00505CF7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В</w:t>
            </w:r>
            <w:r w:rsidRPr="00722162">
              <w:rPr>
                <w:sz w:val="20"/>
                <w:szCs w:val="20"/>
                <w:lang w:val="ru-RU"/>
              </w:rPr>
              <w:t xml:space="preserve"> соответствии с Приложением Письма Минобрнауки России от 04.05.2016 № АК-950/02 «О методических рекомендациях» Примерные значения для установления критериев по оптимальному размещению на территориях субъектов Российской Федерации объектов образования»</w:t>
            </w:r>
            <w:r>
              <w:rPr>
                <w:sz w:val="20"/>
                <w:szCs w:val="20"/>
                <w:lang w:val="ru-RU"/>
              </w:rPr>
              <w:t xml:space="preserve">  </w:t>
            </w:r>
            <w:r w:rsidRPr="00722162">
              <w:rPr>
                <w:sz w:val="20"/>
                <w:szCs w:val="20"/>
                <w:lang w:val="ru-RU"/>
              </w:rPr>
              <w:t xml:space="preserve"> в сельской местности </w:t>
            </w:r>
            <w:r w:rsidR="00505CF7">
              <w:rPr>
                <w:sz w:val="20"/>
                <w:szCs w:val="20"/>
                <w:lang w:val="ru-RU"/>
              </w:rPr>
              <w:t>проектируется</w:t>
            </w:r>
            <w:r w:rsidRPr="00722162">
              <w:rPr>
                <w:sz w:val="20"/>
                <w:szCs w:val="20"/>
                <w:lang w:val="ru-RU"/>
              </w:rPr>
              <w:t xml:space="preserve"> не менее одной дневной общеобразовательной школы на 201 человек.</w:t>
            </w:r>
          </w:p>
        </w:tc>
      </w:tr>
      <w:tr w:rsidR="00DD3C60" w:rsidRPr="004532CA" w:rsidTr="00524B32">
        <w:tc>
          <w:tcPr>
            <w:tcW w:w="1446" w:type="dxa"/>
            <w:vMerge/>
            <w:shd w:val="clear" w:color="auto" w:fill="F2F2F2" w:themeFill="background1" w:themeFillShade="F2"/>
          </w:tcPr>
          <w:p w:rsidR="00DD3C60" w:rsidRPr="00144D98" w:rsidRDefault="00DD3C60" w:rsidP="00524B32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</w:p>
        </w:tc>
        <w:tc>
          <w:tcPr>
            <w:tcW w:w="1842" w:type="dxa"/>
          </w:tcPr>
          <w:p w:rsidR="00DD3C60" w:rsidRPr="004532CA" w:rsidRDefault="00DD3C60" w:rsidP="00524B32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 w:rsidRPr="004532CA">
              <w:rPr>
                <w:sz w:val="20"/>
                <w:szCs w:val="20"/>
                <w:lang w:val="ru-RU"/>
              </w:rPr>
              <w:t>Расчетный показатель максимально допустимого уровня территориальной доступности</w:t>
            </w:r>
          </w:p>
        </w:tc>
        <w:tc>
          <w:tcPr>
            <w:tcW w:w="6096" w:type="dxa"/>
          </w:tcPr>
          <w:p w:rsidR="00DD3C60" w:rsidRPr="00A25B61" w:rsidRDefault="00DD3C60" w:rsidP="00524B32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 xml:space="preserve">Транспортная доступность принята 15 мин. для </w:t>
            </w:r>
            <w:r w:rsidRPr="00DA17E2">
              <w:rPr>
                <w:sz w:val="20"/>
                <w:szCs w:val="20"/>
                <w:lang w:val="ru-RU"/>
              </w:rPr>
              <w:t xml:space="preserve">учащихся </w:t>
            </w:r>
            <w:r w:rsidRPr="00A25B61">
              <w:rPr>
                <w:sz w:val="20"/>
                <w:szCs w:val="20"/>
                <w:lang w:val="ru-RU"/>
              </w:rPr>
              <w:t>I</w:t>
            </w:r>
            <w:r w:rsidRPr="00DA17E2">
              <w:rPr>
                <w:sz w:val="20"/>
                <w:szCs w:val="20"/>
                <w:lang w:val="ru-RU"/>
              </w:rPr>
              <w:t xml:space="preserve"> ступени обучения</w:t>
            </w:r>
            <w:r w:rsidRPr="00A25B61">
              <w:rPr>
                <w:sz w:val="20"/>
                <w:szCs w:val="20"/>
                <w:lang w:val="ru-RU"/>
              </w:rPr>
              <w:t xml:space="preserve">(начальная школа), 30 мин. для </w:t>
            </w:r>
            <w:r w:rsidRPr="00DA17E2">
              <w:rPr>
                <w:sz w:val="20"/>
                <w:szCs w:val="20"/>
                <w:lang w:val="ru-RU"/>
              </w:rPr>
              <w:t xml:space="preserve">учащихся </w:t>
            </w:r>
            <w:r w:rsidRPr="00A66AA2">
              <w:rPr>
                <w:sz w:val="20"/>
                <w:szCs w:val="20"/>
                <w:lang w:val="ru-RU"/>
              </w:rPr>
              <w:t>II</w:t>
            </w:r>
            <w:r w:rsidRPr="00DA17E2">
              <w:rPr>
                <w:sz w:val="20"/>
                <w:szCs w:val="20"/>
                <w:lang w:val="ru-RU"/>
              </w:rPr>
              <w:t xml:space="preserve"> и </w:t>
            </w:r>
            <w:r w:rsidRPr="00A66AA2">
              <w:rPr>
                <w:sz w:val="20"/>
                <w:szCs w:val="20"/>
                <w:lang w:val="ru-RU"/>
              </w:rPr>
              <w:t>III</w:t>
            </w:r>
            <w:r w:rsidRPr="00DA17E2">
              <w:rPr>
                <w:sz w:val="20"/>
                <w:szCs w:val="20"/>
                <w:lang w:val="ru-RU"/>
              </w:rPr>
              <w:t xml:space="preserve"> ступени обучения</w:t>
            </w:r>
            <w:r w:rsidRPr="00A25B61">
              <w:rPr>
                <w:sz w:val="20"/>
                <w:szCs w:val="20"/>
                <w:lang w:val="ru-RU"/>
              </w:rPr>
              <w:t>(основная или неполная средняя, средняя или старшая школа)</w:t>
            </w:r>
            <w:r>
              <w:rPr>
                <w:sz w:val="20"/>
                <w:szCs w:val="20"/>
                <w:lang w:val="ru-RU"/>
              </w:rPr>
              <w:t xml:space="preserve">; пешеходная доступность принята 500 м при застройке от трех этажей и выше и 750 м при малоэтажной застройке согласно таблице 1.2.4 Проекта </w:t>
            </w:r>
            <w:r w:rsidRPr="00200C4C">
              <w:rPr>
                <w:sz w:val="20"/>
                <w:szCs w:val="20"/>
                <w:lang w:val="ru-RU"/>
              </w:rPr>
              <w:t>РНГП Саратовской области</w:t>
            </w:r>
            <w:r>
              <w:rPr>
                <w:sz w:val="20"/>
                <w:szCs w:val="20"/>
                <w:lang w:val="ru-RU"/>
              </w:rPr>
              <w:t>.</w:t>
            </w:r>
          </w:p>
        </w:tc>
      </w:tr>
      <w:tr w:rsidR="00DD3C60" w:rsidRPr="004532CA" w:rsidTr="00524B32">
        <w:tc>
          <w:tcPr>
            <w:tcW w:w="1446" w:type="dxa"/>
            <w:vMerge w:val="restart"/>
            <w:shd w:val="clear" w:color="auto" w:fill="F2F2F2" w:themeFill="background1" w:themeFillShade="F2"/>
          </w:tcPr>
          <w:p w:rsidR="00DD3C60" w:rsidRPr="00A25B61" w:rsidRDefault="00DD3C60" w:rsidP="00524B32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 w:rsidRPr="00A25B61">
              <w:rPr>
                <w:sz w:val="20"/>
                <w:szCs w:val="20"/>
                <w:lang w:val="ru-RU"/>
              </w:rPr>
              <w:t xml:space="preserve">Организации </w:t>
            </w:r>
            <w:r>
              <w:rPr>
                <w:sz w:val="20"/>
                <w:szCs w:val="20"/>
                <w:lang w:val="ru-RU"/>
              </w:rPr>
              <w:t>дополнительного</w:t>
            </w:r>
            <w:r w:rsidRPr="00A25B61">
              <w:rPr>
                <w:sz w:val="20"/>
                <w:szCs w:val="20"/>
                <w:lang w:val="ru-RU"/>
              </w:rPr>
              <w:t xml:space="preserve"> образования</w:t>
            </w:r>
          </w:p>
        </w:tc>
        <w:tc>
          <w:tcPr>
            <w:tcW w:w="1842" w:type="dxa"/>
          </w:tcPr>
          <w:p w:rsidR="00DD3C60" w:rsidRPr="004532CA" w:rsidRDefault="00DD3C60" w:rsidP="00524B32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 w:rsidRPr="004532CA">
              <w:rPr>
                <w:sz w:val="20"/>
                <w:szCs w:val="20"/>
                <w:lang w:val="ru-RU"/>
              </w:rPr>
              <w:t>Расчетный показатель минимально допустимого уровня обеспеченности</w:t>
            </w:r>
          </w:p>
        </w:tc>
        <w:tc>
          <w:tcPr>
            <w:tcW w:w="6096" w:type="dxa"/>
          </w:tcPr>
          <w:p w:rsidR="00BD47F6" w:rsidRDefault="00DD3C60" w:rsidP="00524B32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Количество</w:t>
            </w:r>
            <w:r w:rsidRPr="00722162">
              <w:rPr>
                <w:sz w:val="20"/>
                <w:szCs w:val="20"/>
                <w:lang w:val="ru-RU"/>
              </w:rPr>
              <w:t xml:space="preserve"> мест </w:t>
            </w:r>
            <w:r>
              <w:rPr>
                <w:sz w:val="20"/>
                <w:szCs w:val="20"/>
                <w:lang w:val="ru-RU"/>
              </w:rPr>
              <w:t xml:space="preserve">в организациях дополнительного образования определено расчетным путем </w:t>
            </w:r>
            <w:r w:rsidRPr="00722162">
              <w:rPr>
                <w:sz w:val="20"/>
                <w:szCs w:val="20"/>
                <w:lang w:val="ru-RU"/>
              </w:rPr>
              <w:t>в соответствии с Приложением Письма Минобрнауки России от 04.05.2016 № АК-950/02 «О методических рекомендациях»</w:t>
            </w:r>
          </w:p>
          <w:p w:rsidR="00DD3C60" w:rsidRDefault="00DD3C60" w:rsidP="005F4CA4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 w:rsidRPr="00722162">
              <w:rPr>
                <w:sz w:val="20"/>
                <w:szCs w:val="20"/>
                <w:lang w:val="ru-RU"/>
              </w:rPr>
              <w:t xml:space="preserve"> </w:t>
            </w:r>
            <w:r>
              <w:rPr>
                <w:sz w:val="20"/>
                <w:szCs w:val="20"/>
                <w:lang w:val="ru-RU"/>
              </w:rPr>
              <w:t xml:space="preserve">Рассчитанные общие показатели превышают предельное значение соответствующего показателя в таблице 1.2.4 Проекта </w:t>
            </w:r>
            <w:r w:rsidRPr="00200C4C">
              <w:rPr>
                <w:sz w:val="20"/>
                <w:szCs w:val="20"/>
                <w:lang w:val="ru-RU"/>
              </w:rPr>
              <w:t>РНГП Саратовской области</w:t>
            </w:r>
            <w:r w:rsidRPr="00722162">
              <w:rPr>
                <w:sz w:val="20"/>
                <w:szCs w:val="20"/>
                <w:lang w:val="ru-RU"/>
              </w:rPr>
              <w:t xml:space="preserve"> (</w:t>
            </w:r>
            <w:r>
              <w:rPr>
                <w:sz w:val="20"/>
                <w:szCs w:val="20"/>
                <w:lang w:val="ru-RU"/>
              </w:rPr>
              <w:t>95,95 мест на 1000 жителей), поэтому могут быть приняты.</w:t>
            </w:r>
          </w:p>
        </w:tc>
      </w:tr>
      <w:tr w:rsidR="00DD3C60" w:rsidRPr="004532CA" w:rsidTr="00524B32">
        <w:tc>
          <w:tcPr>
            <w:tcW w:w="1446" w:type="dxa"/>
            <w:vMerge/>
            <w:shd w:val="clear" w:color="auto" w:fill="F2F2F2" w:themeFill="background1" w:themeFillShade="F2"/>
          </w:tcPr>
          <w:p w:rsidR="00DD3C60" w:rsidRPr="00B34740" w:rsidRDefault="00DD3C60" w:rsidP="00524B32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</w:p>
        </w:tc>
        <w:tc>
          <w:tcPr>
            <w:tcW w:w="1842" w:type="dxa"/>
          </w:tcPr>
          <w:p w:rsidR="00DD3C60" w:rsidRPr="004532CA" w:rsidRDefault="00DD3C60" w:rsidP="00524B32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 w:rsidRPr="004532CA">
              <w:rPr>
                <w:sz w:val="20"/>
                <w:szCs w:val="20"/>
                <w:lang w:val="ru-RU"/>
              </w:rPr>
              <w:t>Расчетный показатель максимально допустимого уровня территориальной доступности</w:t>
            </w:r>
          </w:p>
        </w:tc>
        <w:tc>
          <w:tcPr>
            <w:tcW w:w="6096" w:type="dxa"/>
          </w:tcPr>
          <w:p w:rsidR="00DD3C60" w:rsidRDefault="00DD3C60" w:rsidP="00524B32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Транспортная доступность принята 30 мин., пешеходная д</w:t>
            </w:r>
            <w:r w:rsidRPr="00493EF8">
              <w:rPr>
                <w:sz w:val="20"/>
                <w:szCs w:val="20"/>
                <w:lang w:val="ru-RU"/>
              </w:rPr>
              <w:t xml:space="preserve">оступность принята </w:t>
            </w:r>
            <w:r>
              <w:rPr>
                <w:sz w:val="20"/>
                <w:szCs w:val="20"/>
                <w:lang w:val="ru-RU"/>
              </w:rPr>
              <w:t xml:space="preserve">1500м согласно таблице 1.2.4 Проекта </w:t>
            </w:r>
            <w:r w:rsidRPr="00200C4C">
              <w:rPr>
                <w:sz w:val="20"/>
                <w:szCs w:val="20"/>
                <w:lang w:val="ru-RU"/>
              </w:rPr>
              <w:t>РНГП Саратовской области</w:t>
            </w:r>
            <w:r>
              <w:rPr>
                <w:sz w:val="20"/>
                <w:szCs w:val="20"/>
                <w:lang w:val="ru-RU"/>
              </w:rPr>
              <w:t>.</w:t>
            </w:r>
          </w:p>
        </w:tc>
      </w:tr>
    </w:tbl>
    <w:p w:rsidR="009C2385" w:rsidRDefault="009C2385" w:rsidP="009C2385">
      <w:pPr>
        <w:pStyle w:val="af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2. Контроль за исполнением настоящего решения возложить на главу Вольского  муниципального  района.</w:t>
      </w:r>
    </w:p>
    <w:p w:rsidR="009C2385" w:rsidRDefault="009C2385" w:rsidP="009C2385">
      <w:pPr>
        <w:pStyle w:val="af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3. Настоящее решение вступает в силу со дня его официального опубликования.</w:t>
      </w:r>
    </w:p>
    <w:p w:rsidR="009C2385" w:rsidRDefault="009C2385" w:rsidP="009C2385">
      <w:pPr>
        <w:pStyle w:val="af0"/>
        <w:jc w:val="both"/>
        <w:rPr>
          <w:rFonts w:ascii="Times New Roman" w:hAnsi="Times New Roman" w:cs="Times New Roman"/>
          <w:sz w:val="28"/>
          <w:szCs w:val="28"/>
        </w:rPr>
      </w:pPr>
    </w:p>
    <w:p w:rsidR="00FB2A6D" w:rsidRDefault="00FB2A6D" w:rsidP="009C2385">
      <w:pPr>
        <w:pStyle w:val="af0"/>
        <w:jc w:val="both"/>
        <w:rPr>
          <w:rFonts w:ascii="Times New Roman" w:hAnsi="Times New Roman" w:cs="Times New Roman"/>
          <w:sz w:val="28"/>
          <w:szCs w:val="28"/>
        </w:rPr>
      </w:pPr>
    </w:p>
    <w:p w:rsidR="00852939" w:rsidRPr="00CC312A" w:rsidRDefault="00852939" w:rsidP="00852939">
      <w:pPr>
        <w:pStyle w:val="af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CC312A">
        <w:rPr>
          <w:rFonts w:ascii="Times New Roman" w:hAnsi="Times New Roman" w:cs="Times New Roman"/>
          <w:b/>
          <w:sz w:val="28"/>
          <w:szCs w:val="28"/>
        </w:rPr>
        <w:t>Председатель Вольского</w:t>
      </w:r>
    </w:p>
    <w:p w:rsidR="00852939" w:rsidRPr="00CC312A" w:rsidRDefault="00852939" w:rsidP="00852939">
      <w:pPr>
        <w:pStyle w:val="af0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м</w:t>
      </w:r>
      <w:r w:rsidRPr="00CC312A">
        <w:rPr>
          <w:rFonts w:ascii="Times New Roman" w:hAnsi="Times New Roman" w:cs="Times New Roman"/>
          <w:b/>
          <w:sz w:val="28"/>
          <w:szCs w:val="28"/>
        </w:rPr>
        <w:t>униципального</w:t>
      </w:r>
      <w:r>
        <w:rPr>
          <w:rFonts w:ascii="Times New Roman" w:hAnsi="Times New Roman" w:cs="Times New Roman"/>
          <w:b/>
          <w:sz w:val="28"/>
          <w:szCs w:val="28"/>
        </w:rPr>
        <w:t xml:space="preserve">  </w:t>
      </w:r>
      <w:r w:rsidRPr="00CC312A">
        <w:rPr>
          <w:rFonts w:ascii="Times New Roman" w:hAnsi="Times New Roman" w:cs="Times New Roman"/>
          <w:b/>
          <w:sz w:val="28"/>
          <w:szCs w:val="28"/>
        </w:rPr>
        <w:t xml:space="preserve">Собрания                                    </w:t>
      </w:r>
      <w:r>
        <w:rPr>
          <w:rFonts w:ascii="Times New Roman" w:hAnsi="Times New Roman" w:cs="Times New Roman"/>
          <w:b/>
          <w:sz w:val="28"/>
          <w:szCs w:val="28"/>
        </w:rPr>
        <w:t xml:space="preserve">            </w:t>
      </w:r>
      <w:r w:rsidRPr="00CC312A">
        <w:rPr>
          <w:rFonts w:ascii="Times New Roman" w:hAnsi="Times New Roman" w:cs="Times New Roman"/>
          <w:b/>
          <w:sz w:val="28"/>
          <w:szCs w:val="28"/>
        </w:rPr>
        <w:t>О.А. Кирсанова</w:t>
      </w:r>
    </w:p>
    <w:p w:rsidR="00852939" w:rsidRPr="00CC312A" w:rsidRDefault="00852939" w:rsidP="00852939">
      <w:pPr>
        <w:pStyle w:val="af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852939" w:rsidRPr="009C1581" w:rsidRDefault="00852939" w:rsidP="00852939">
      <w:pPr>
        <w:pStyle w:val="af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9C1581">
        <w:rPr>
          <w:rFonts w:ascii="Times New Roman" w:hAnsi="Times New Roman" w:cs="Times New Roman"/>
          <w:b/>
          <w:sz w:val="28"/>
          <w:szCs w:val="28"/>
        </w:rPr>
        <w:t>Глава Вольского</w:t>
      </w:r>
    </w:p>
    <w:p w:rsidR="00852939" w:rsidRDefault="00852939" w:rsidP="00852939">
      <w:pPr>
        <w:pStyle w:val="af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9C1581">
        <w:rPr>
          <w:rFonts w:ascii="Times New Roman" w:hAnsi="Times New Roman" w:cs="Times New Roman"/>
          <w:b/>
          <w:sz w:val="28"/>
          <w:szCs w:val="28"/>
        </w:rPr>
        <w:t>муниципального района</w:t>
      </w:r>
      <w:r w:rsidRPr="009C1581">
        <w:rPr>
          <w:rFonts w:ascii="Times New Roman" w:hAnsi="Times New Roman" w:cs="Times New Roman"/>
          <w:b/>
          <w:sz w:val="28"/>
          <w:szCs w:val="28"/>
        </w:rPr>
        <w:tab/>
      </w:r>
      <w:r w:rsidRPr="009C1581">
        <w:rPr>
          <w:rFonts w:ascii="Times New Roman" w:hAnsi="Times New Roman" w:cs="Times New Roman"/>
          <w:b/>
          <w:sz w:val="28"/>
          <w:szCs w:val="28"/>
        </w:rPr>
        <w:tab/>
      </w:r>
      <w:r w:rsidRPr="009C1581">
        <w:rPr>
          <w:rFonts w:ascii="Times New Roman" w:hAnsi="Times New Roman" w:cs="Times New Roman"/>
          <w:b/>
          <w:sz w:val="28"/>
          <w:szCs w:val="28"/>
        </w:rPr>
        <w:tab/>
      </w:r>
      <w:r w:rsidRPr="009C1581">
        <w:rPr>
          <w:rFonts w:ascii="Times New Roman" w:hAnsi="Times New Roman" w:cs="Times New Roman"/>
          <w:b/>
          <w:sz w:val="28"/>
          <w:szCs w:val="28"/>
        </w:rPr>
        <w:tab/>
        <w:t xml:space="preserve">                    </w:t>
      </w:r>
      <w:r>
        <w:rPr>
          <w:rFonts w:ascii="Times New Roman" w:hAnsi="Times New Roman" w:cs="Times New Roman"/>
          <w:b/>
          <w:sz w:val="28"/>
          <w:szCs w:val="28"/>
        </w:rPr>
        <w:t xml:space="preserve">  С.Е. Сафонов</w:t>
      </w:r>
    </w:p>
    <w:p w:rsidR="00852939" w:rsidRDefault="00852939" w:rsidP="00852939">
      <w:pPr>
        <w:pStyle w:val="af0"/>
        <w:jc w:val="both"/>
        <w:rPr>
          <w:rFonts w:ascii="Times New Roman" w:hAnsi="Times New Roman" w:cs="Times New Roman"/>
        </w:rPr>
      </w:pPr>
    </w:p>
    <w:p w:rsidR="009F45A0" w:rsidRDefault="009F45A0" w:rsidP="00852939">
      <w:pPr>
        <w:pStyle w:val="af0"/>
        <w:jc w:val="both"/>
        <w:rPr>
          <w:rFonts w:ascii="Times New Roman" w:hAnsi="Times New Roman" w:cs="Times New Roman"/>
        </w:rPr>
      </w:pPr>
    </w:p>
    <w:p w:rsidR="009F45A0" w:rsidRDefault="009F45A0" w:rsidP="00852939">
      <w:pPr>
        <w:pStyle w:val="af0"/>
        <w:jc w:val="both"/>
        <w:rPr>
          <w:rFonts w:ascii="Times New Roman" w:hAnsi="Times New Roman" w:cs="Times New Roman"/>
        </w:rPr>
      </w:pPr>
    </w:p>
    <w:p w:rsidR="00852939" w:rsidRPr="00E76D4D" w:rsidRDefault="00852939" w:rsidP="00852939">
      <w:pPr>
        <w:rPr>
          <w:sz w:val="22"/>
          <w:szCs w:val="22"/>
        </w:rPr>
      </w:pPr>
      <w:r w:rsidRPr="00E76D4D">
        <w:rPr>
          <w:sz w:val="22"/>
          <w:szCs w:val="22"/>
        </w:rPr>
        <w:t>Проект  внесен</w:t>
      </w:r>
    </w:p>
    <w:p w:rsidR="00852939" w:rsidRPr="00E76D4D" w:rsidRDefault="00852939" w:rsidP="00852939">
      <w:pPr>
        <w:rPr>
          <w:sz w:val="22"/>
          <w:szCs w:val="22"/>
        </w:rPr>
      </w:pPr>
      <w:r w:rsidRPr="00E76D4D">
        <w:rPr>
          <w:sz w:val="22"/>
          <w:szCs w:val="22"/>
        </w:rPr>
        <w:t xml:space="preserve">УЗ и ГД  </w:t>
      </w:r>
      <w:r>
        <w:rPr>
          <w:sz w:val="22"/>
          <w:szCs w:val="22"/>
        </w:rPr>
        <w:t xml:space="preserve"> </w:t>
      </w:r>
      <w:r w:rsidR="0079218D">
        <w:rPr>
          <w:sz w:val="22"/>
          <w:szCs w:val="22"/>
        </w:rPr>
        <w:t>18</w:t>
      </w:r>
      <w:r w:rsidRPr="00E76D4D">
        <w:rPr>
          <w:sz w:val="22"/>
          <w:szCs w:val="22"/>
        </w:rPr>
        <w:t>.</w:t>
      </w:r>
      <w:r>
        <w:rPr>
          <w:sz w:val="22"/>
          <w:szCs w:val="22"/>
        </w:rPr>
        <w:t>04</w:t>
      </w:r>
      <w:r w:rsidRPr="00E76D4D">
        <w:rPr>
          <w:sz w:val="22"/>
          <w:szCs w:val="22"/>
        </w:rPr>
        <w:t>.202</w:t>
      </w:r>
      <w:r>
        <w:rPr>
          <w:sz w:val="22"/>
          <w:szCs w:val="22"/>
        </w:rPr>
        <w:t>5</w:t>
      </w:r>
    </w:p>
    <w:p w:rsidR="00852939" w:rsidRPr="00E76D4D" w:rsidRDefault="00852939" w:rsidP="00852939">
      <w:pPr>
        <w:jc w:val="both"/>
        <w:rPr>
          <w:sz w:val="22"/>
          <w:szCs w:val="22"/>
        </w:rPr>
      </w:pPr>
      <w:r w:rsidRPr="00E76D4D">
        <w:rPr>
          <w:sz w:val="22"/>
          <w:szCs w:val="22"/>
        </w:rPr>
        <w:t>Исп. Минина Т.В. т.70708</w:t>
      </w:r>
    </w:p>
    <w:p w:rsidR="00852939" w:rsidRDefault="00852939" w:rsidP="00852939">
      <w:pPr>
        <w:tabs>
          <w:tab w:val="left" w:pos="0"/>
        </w:tabs>
        <w:rPr>
          <w:sz w:val="28"/>
          <w:szCs w:val="28"/>
        </w:rPr>
      </w:pPr>
    </w:p>
    <w:p w:rsidR="009F45A0" w:rsidRDefault="009F45A0" w:rsidP="00852939">
      <w:pPr>
        <w:tabs>
          <w:tab w:val="left" w:pos="0"/>
        </w:tabs>
        <w:rPr>
          <w:sz w:val="28"/>
          <w:szCs w:val="28"/>
        </w:rPr>
      </w:pPr>
    </w:p>
    <w:tbl>
      <w:tblPr>
        <w:tblStyle w:val="a4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5778"/>
        <w:gridCol w:w="4076"/>
      </w:tblGrid>
      <w:tr w:rsidR="00470C67" w:rsidTr="00470C67">
        <w:tc>
          <w:tcPr>
            <w:tcW w:w="5778" w:type="dxa"/>
          </w:tcPr>
          <w:p w:rsidR="00470C67" w:rsidRPr="00607683" w:rsidRDefault="00470C67" w:rsidP="00470C67">
            <w:pPr>
              <w:tabs>
                <w:tab w:val="left" w:pos="0"/>
              </w:tabs>
              <w:rPr>
                <w:sz w:val="28"/>
                <w:szCs w:val="28"/>
              </w:rPr>
            </w:pPr>
            <w:r w:rsidRPr="00607683">
              <w:rPr>
                <w:sz w:val="28"/>
                <w:szCs w:val="28"/>
              </w:rPr>
              <w:t>СОГЛАСОВАНО:</w:t>
            </w:r>
          </w:p>
          <w:p w:rsidR="00470C67" w:rsidRPr="00607683" w:rsidRDefault="00470C67" w:rsidP="00470C67">
            <w:pPr>
              <w:tabs>
                <w:tab w:val="left" w:pos="0"/>
              </w:tabs>
              <w:rPr>
                <w:sz w:val="28"/>
                <w:szCs w:val="28"/>
              </w:rPr>
            </w:pPr>
          </w:p>
          <w:p w:rsidR="00470C67" w:rsidRPr="00607683" w:rsidRDefault="00470C67" w:rsidP="00470C67">
            <w:pPr>
              <w:tabs>
                <w:tab w:val="left" w:pos="0"/>
              </w:tabs>
              <w:spacing w:line="27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Баршутин В.В.</w:t>
            </w:r>
          </w:p>
          <w:p w:rsidR="00470C67" w:rsidRPr="00607683" w:rsidRDefault="00470C67" w:rsidP="00470C67">
            <w:pPr>
              <w:spacing w:line="276" w:lineRule="auto"/>
              <w:rPr>
                <w:sz w:val="28"/>
                <w:szCs w:val="28"/>
              </w:rPr>
            </w:pPr>
          </w:p>
          <w:p w:rsidR="00470C67" w:rsidRPr="00607683" w:rsidRDefault="00470C67" w:rsidP="00470C67">
            <w:pPr>
              <w:spacing w:line="276" w:lineRule="auto"/>
              <w:rPr>
                <w:sz w:val="28"/>
                <w:szCs w:val="28"/>
              </w:rPr>
            </w:pPr>
            <w:r w:rsidRPr="00607683">
              <w:rPr>
                <w:sz w:val="28"/>
                <w:szCs w:val="28"/>
              </w:rPr>
              <w:t>Меремьянина Л.В.</w:t>
            </w:r>
          </w:p>
          <w:p w:rsidR="00470C67" w:rsidRPr="00607683" w:rsidRDefault="00470C67" w:rsidP="00470C67">
            <w:pPr>
              <w:spacing w:line="276" w:lineRule="auto"/>
              <w:rPr>
                <w:sz w:val="28"/>
                <w:szCs w:val="28"/>
              </w:rPr>
            </w:pPr>
          </w:p>
          <w:p w:rsidR="00470C67" w:rsidRPr="00607683" w:rsidRDefault="00470C67" w:rsidP="00470C67">
            <w:pPr>
              <w:spacing w:line="276" w:lineRule="auto"/>
              <w:rPr>
                <w:sz w:val="28"/>
                <w:szCs w:val="28"/>
              </w:rPr>
            </w:pPr>
            <w:r w:rsidRPr="00607683">
              <w:rPr>
                <w:sz w:val="28"/>
                <w:szCs w:val="28"/>
              </w:rPr>
              <w:t>Кудайбергенова А.А.</w:t>
            </w:r>
          </w:p>
          <w:p w:rsidR="00470C67" w:rsidRDefault="00470C67" w:rsidP="00852939">
            <w:pPr>
              <w:tabs>
                <w:tab w:val="left" w:pos="0"/>
              </w:tabs>
              <w:rPr>
                <w:sz w:val="28"/>
                <w:szCs w:val="28"/>
              </w:rPr>
            </w:pPr>
          </w:p>
          <w:p w:rsidR="005F4CA4" w:rsidRDefault="005F4CA4" w:rsidP="00852939">
            <w:pPr>
              <w:tabs>
                <w:tab w:val="left" w:pos="0"/>
              </w:tabs>
              <w:rPr>
                <w:sz w:val="28"/>
                <w:szCs w:val="28"/>
              </w:rPr>
            </w:pPr>
          </w:p>
          <w:p w:rsidR="005F4CA4" w:rsidRDefault="005F4CA4" w:rsidP="00852939">
            <w:pPr>
              <w:tabs>
                <w:tab w:val="left" w:pos="0"/>
              </w:tabs>
              <w:rPr>
                <w:sz w:val="28"/>
                <w:szCs w:val="28"/>
              </w:rPr>
            </w:pPr>
          </w:p>
          <w:p w:rsidR="005F4CA4" w:rsidRDefault="005F4CA4" w:rsidP="00852939">
            <w:pPr>
              <w:tabs>
                <w:tab w:val="left" w:pos="0"/>
              </w:tabs>
              <w:rPr>
                <w:sz w:val="28"/>
                <w:szCs w:val="28"/>
              </w:rPr>
            </w:pPr>
          </w:p>
        </w:tc>
        <w:tc>
          <w:tcPr>
            <w:tcW w:w="4076" w:type="dxa"/>
          </w:tcPr>
          <w:p w:rsidR="009F45A0" w:rsidRDefault="009F45A0" w:rsidP="00470C67">
            <w:pPr>
              <w:rPr>
                <w:sz w:val="28"/>
                <w:szCs w:val="28"/>
              </w:rPr>
            </w:pPr>
          </w:p>
          <w:p w:rsidR="00470C67" w:rsidRDefault="00470C67" w:rsidP="005F4CA4">
            <w:pPr>
              <w:pStyle w:val="af0"/>
              <w:jc w:val="both"/>
              <w:rPr>
                <w:sz w:val="28"/>
                <w:szCs w:val="28"/>
              </w:rPr>
            </w:pPr>
          </w:p>
        </w:tc>
      </w:tr>
    </w:tbl>
    <w:p w:rsidR="005F4CA4" w:rsidRDefault="005F4CA4" w:rsidP="005F4CA4">
      <w:pPr>
        <w:rPr>
          <w:sz w:val="28"/>
          <w:szCs w:val="28"/>
        </w:rPr>
      </w:pPr>
      <w:r w:rsidRPr="00607683">
        <w:rPr>
          <w:sz w:val="28"/>
          <w:szCs w:val="28"/>
        </w:rPr>
        <w:t>РАССЫЛКА:</w:t>
      </w:r>
    </w:p>
    <w:p w:rsidR="005F4CA4" w:rsidRPr="00607683" w:rsidRDefault="005F4CA4" w:rsidP="005F4CA4">
      <w:pPr>
        <w:rPr>
          <w:sz w:val="28"/>
          <w:szCs w:val="28"/>
        </w:rPr>
      </w:pPr>
    </w:p>
    <w:p w:rsidR="005F4CA4" w:rsidRDefault="005F4CA4" w:rsidP="005F4CA4">
      <w:pPr>
        <w:spacing w:line="276" w:lineRule="auto"/>
      </w:pPr>
      <w:r w:rsidRPr="00607683">
        <w:t>УЗ и ГД-</w:t>
      </w:r>
      <w:r>
        <w:t>2</w:t>
      </w:r>
      <w:r w:rsidRPr="00607683">
        <w:t xml:space="preserve">     </w:t>
      </w:r>
    </w:p>
    <w:p w:rsidR="005F4CA4" w:rsidRDefault="005F4CA4" w:rsidP="005F4CA4">
      <w:pPr>
        <w:spacing w:line="360" w:lineRule="auto"/>
      </w:pPr>
      <w:r w:rsidRPr="00607683">
        <w:t xml:space="preserve">Вольская жизнь -1 </w:t>
      </w:r>
    </w:p>
    <w:p w:rsidR="005F4CA4" w:rsidRPr="00607683" w:rsidRDefault="005F4CA4" w:rsidP="005F4CA4">
      <w:pPr>
        <w:spacing w:line="360" w:lineRule="auto"/>
      </w:pPr>
      <w:r w:rsidRPr="00607683">
        <w:t>Информ.упр.-1 в эл.</w:t>
      </w:r>
    </w:p>
    <w:p w:rsidR="005F4CA4" w:rsidRPr="00470C67" w:rsidRDefault="005C1BA3" w:rsidP="005F4CA4">
      <w:pPr>
        <w:pStyle w:val="af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Куриловское</w:t>
      </w:r>
      <w:r w:rsidR="005F4CA4" w:rsidRPr="00470C67">
        <w:rPr>
          <w:rFonts w:ascii="Times New Roman" w:hAnsi="Times New Roman" w:cs="Times New Roman"/>
          <w:sz w:val="24"/>
          <w:szCs w:val="24"/>
        </w:rPr>
        <w:t xml:space="preserve">  МО-1</w:t>
      </w:r>
    </w:p>
    <w:p w:rsidR="00852939" w:rsidRDefault="00852939" w:rsidP="00852939">
      <w:pPr>
        <w:tabs>
          <w:tab w:val="left" w:pos="0"/>
        </w:tabs>
        <w:rPr>
          <w:sz w:val="28"/>
          <w:szCs w:val="28"/>
        </w:rPr>
      </w:pPr>
    </w:p>
    <w:sectPr w:rsidR="00852939" w:rsidSect="0026559B">
      <w:headerReference w:type="default" r:id="rId8"/>
      <w:pgSz w:w="11906" w:h="16838"/>
      <w:pgMar w:top="1134" w:right="567" w:bottom="568" w:left="1701" w:header="709" w:footer="1004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482B68" w:rsidRDefault="00482B68">
      <w:r>
        <w:separator/>
      </w:r>
    </w:p>
  </w:endnote>
  <w:endnote w:type="continuationSeparator" w:id="0">
    <w:p w:rsidR="00482B68" w:rsidRDefault="00482B68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482B68" w:rsidRDefault="00482B68">
      <w:r>
        <w:separator/>
      </w:r>
    </w:p>
  </w:footnote>
  <w:footnote w:type="continuationSeparator" w:id="0">
    <w:p w:rsidR="00482B68" w:rsidRDefault="00482B68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060FD" w:rsidRDefault="008631A7" w:rsidP="002B782B">
    <w:pPr>
      <w:pStyle w:val="a5"/>
      <w:framePr w:wrap="auto" w:vAnchor="text" w:hAnchor="margin" w:xAlign="center" w:y="1"/>
      <w:rPr>
        <w:rStyle w:val="ae"/>
      </w:rPr>
    </w:pPr>
    <w:r>
      <w:rPr>
        <w:rStyle w:val="ae"/>
      </w:rPr>
      <w:fldChar w:fldCharType="begin"/>
    </w:r>
    <w:r w:rsidR="009060FD">
      <w:rPr>
        <w:rStyle w:val="ae"/>
      </w:rPr>
      <w:instrText xml:space="preserve">PAGE  </w:instrText>
    </w:r>
    <w:r>
      <w:rPr>
        <w:rStyle w:val="ae"/>
      </w:rPr>
      <w:fldChar w:fldCharType="separate"/>
    </w:r>
    <w:r w:rsidR="0067108F">
      <w:rPr>
        <w:rStyle w:val="ae"/>
        <w:noProof/>
      </w:rPr>
      <w:t>4</w:t>
    </w:r>
    <w:r>
      <w:rPr>
        <w:rStyle w:val="ae"/>
      </w:rPr>
      <w:fldChar w:fldCharType="end"/>
    </w:r>
  </w:p>
  <w:p w:rsidR="009060FD" w:rsidRDefault="009060FD">
    <w:pPr>
      <w:pStyle w:val="a5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4AB6460"/>
    <w:multiLevelType w:val="hybridMultilevel"/>
    <w:tmpl w:val="9A54F7EC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5BCA28B8"/>
    <w:multiLevelType w:val="multilevel"/>
    <w:tmpl w:val="509495EA"/>
    <w:lvl w:ilvl="0">
      <w:start w:val="1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pStyle w:val="a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81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27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84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769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336" w:hanging="1800"/>
      </w:pPr>
      <w:rPr>
        <w:rFonts w:hint="default"/>
      </w:rPr>
    </w:lvl>
  </w:abstractNum>
  <w:abstractNum w:abstractNumId="2">
    <w:nsid w:val="662911C4"/>
    <w:multiLevelType w:val="hybridMultilevel"/>
    <w:tmpl w:val="97A8B2DE"/>
    <w:lvl w:ilvl="0" w:tplc="EF3466FE">
      <w:start w:val="1"/>
      <w:numFmt w:val="decimal"/>
      <w:lvlText w:val="%1."/>
      <w:lvlJc w:val="left"/>
      <w:pPr>
        <w:ind w:left="1065" w:hanging="360"/>
      </w:pPr>
      <w:rPr>
        <w:rFonts w:cs="Times New Roman"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  <w:rPr>
        <w:rFonts w:cs="Times New Roman"/>
      </w:rPr>
    </w:lvl>
  </w:abstractNum>
  <w:abstractNum w:abstractNumId="3">
    <w:nsid w:val="713712C6"/>
    <w:multiLevelType w:val="hybridMultilevel"/>
    <w:tmpl w:val="8E76BA20"/>
    <w:lvl w:ilvl="0" w:tplc="0419000F">
      <w:start w:val="4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50"/>
  <w:embedSystemFonts/>
  <w:defaultTabStop w:val="708"/>
  <w:characterSpacingControl w:val="doNotCompress"/>
  <w:doNotValidateAgainstSchema/>
  <w:doNotDemarcateInvalidXml/>
  <w:hdrShapeDefaults>
    <o:shapedefaults v:ext="edit" spidmax="61442"/>
  </w:hdrShapeDefaults>
  <w:footnotePr>
    <w:footnote w:id="-1"/>
    <w:footnote w:id="0"/>
  </w:footnotePr>
  <w:endnotePr>
    <w:endnote w:id="-1"/>
    <w:endnote w:id="0"/>
  </w:endnotePr>
  <w:compat/>
  <w:rsids>
    <w:rsidRoot w:val="00C57EDE"/>
    <w:rsid w:val="00005CEB"/>
    <w:rsid w:val="00006DF1"/>
    <w:rsid w:val="0001567B"/>
    <w:rsid w:val="00027B08"/>
    <w:rsid w:val="000416FF"/>
    <w:rsid w:val="000437B4"/>
    <w:rsid w:val="0004570A"/>
    <w:rsid w:val="0004614D"/>
    <w:rsid w:val="00046CB1"/>
    <w:rsid w:val="00057A9A"/>
    <w:rsid w:val="00061C95"/>
    <w:rsid w:val="0007450F"/>
    <w:rsid w:val="000750E6"/>
    <w:rsid w:val="00080E66"/>
    <w:rsid w:val="00083729"/>
    <w:rsid w:val="000845F1"/>
    <w:rsid w:val="000854C9"/>
    <w:rsid w:val="0008684B"/>
    <w:rsid w:val="00090802"/>
    <w:rsid w:val="000914AE"/>
    <w:rsid w:val="00091E81"/>
    <w:rsid w:val="000A4BAC"/>
    <w:rsid w:val="000B0F2D"/>
    <w:rsid w:val="000B113F"/>
    <w:rsid w:val="000B359E"/>
    <w:rsid w:val="000B4208"/>
    <w:rsid w:val="000B7AD5"/>
    <w:rsid w:val="000C4F97"/>
    <w:rsid w:val="000C7ACE"/>
    <w:rsid w:val="000D1EE7"/>
    <w:rsid w:val="000D5111"/>
    <w:rsid w:val="000F6A28"/>
    <w:rsid w:val="000F7CBC"/>
    <w:rsid w:val="00101A54"/>
    <w:rsid w:val="00107C9D"/>
    <w:rsid w:val="00110566"/>
    <w:rsid w:val="00117F37"/>
    <w:rsid w:val="00122BD3"/>
    <w:rsid w:val="00124F0A"/>
    <w:rsid w:val="00150BCA"/>
    <w:rsid w:val="0016797E"/>
    <w:rsid w:val="00173499"/>
    <w:rsid w:val="00173EDB"/>
    <w:rsid w:val="001761E4"/>
    <w:rsid w:val="001904ED"/>
    <w:rsid w:val="001B3222"/>
    <w:rsid w:val="001B66C8"/>
    <w:rsid w:val="001B7BAE"/>
    <w:rsid w:val="001C0C30"/>
    <w:rsid w:val="001C45E8"/>
    <w:rsid w:val="001D3EE1"/>
    <w:rsid w:val="001E7CCA"/>
    <w:rsid w:val="001F0105"/>
    <w:rsid w:val="001F4569"/>
    <w:rsid w:val="001F45CE"/>
    <w:rsid w:val="001F6777"/>
    <w:rsid w:val="00200B4A"/>
    <w:rsid w:val="002066AD"/>
    <w:rsid w:val="0022571E"/>
    <w:rsid w:val="002258DA"/>
    <w:rsid w:val="00236224"/>
    <w:rsid w:val="00247740"/>
    <w:rsid w:val="00251400"/>
    <w:rsid w:val="0026238D"/>
    <w:rsid w:val="0026559B"/>
    <w:rsid w:val="00265B05"/>
    <w:rsid w:val="00267FB1"/>
    <w:rsid w:val="00270E6D"/>
    <w:rsid w:val="002718CF"/>
    <w:rsid w:val="00284A4E"/>
    <w:rsid w:val="002859AF"/>
    <w:rsid w:val="00291881"/>
    <w:rsid w:val="002958EF"/>
    <w:rsid w:val="00296FFD"/>
    <w:rsid w:val="002A2CFE"/>
    <w:rsid w:val="002B5493"/>
    <w:rsid w:val="002B5EEE"/>
    <w:rsid w:val="002B782B"/>
    <w:rsid w:val="002C5139"/>
    <w:rsid w:val="002E14E4"/>
    <w:rsid w:val="002E1B3F"/>
    <w:rsid w:val="002E3819"/>
    <w:rsid w:val="002F2B8E"/>
    <w:rsid w:val="0030386B"/>
    <w:rsid w:val="0034053F"/>
    <w:rsid w:val="00345CB9"/>
    <w:rsid w:val="0035149A"/>
    <w:rsid w:val="00352146"/>
    <w:rsid w:val="00357840"/>
    <w:rsid w:val="00361997"/>
    <w:rsid w:val="00361EAC"/>
    <w:rsid w:val="00363B57"/>
    <w:rsid w:val="00392E4F"/>
    <w:rsid w:val="00395923"/>
    <w:rsid w:val="003A4D4F"/>
    <w:rsid w:val="003B1906"/>
    <w:rsid w:val="003C4CF5"/>
    <w:rsid w:val="003E6803"/>
    <w:rsid w:val="003F0F2A"/>
    <w:rsid w:val="003F32F9"/>
    <w:rsid w:val="003F50F9"/>
    <w:rsid w:val="00405688"/>
    <w:rsid w:val="00407D5E"/>
    <w:rsid w:val="00412E59"/>
    <w:rsid w:val="00421215"/>
    <w:rsid w:val="00424949"/>
    <w:rsid w:val="00442290"/>
    <w:rsid w:val="00457E85"/>
    <w:rsid w:val="004607CE"/>
    <w:rsid w:val="0046211E"/>
    <w:rsid w:val="0046511E"/>
    <w:rsid w:val="004661BA"/>
    <w:rsid w:val="00467516"/>
    <w:rsid w:val="00470A7B"/>
    <w:rsid w:val="00470C67"/>
    <w:rsid w:val="00482B68"/>
    <w:rsid w:val="00486B7A"/>
    <w:rsid w:val="00494EC4"/>
    <w:rsid w:val="00496465"/>
    <w:rsid w:val="004A2DA3"/>
    <w:rsid w:val="004B279F"/>
    <w:rsid w:val="004C0843"/>
    <w:rsid w:val="004E122E"/>
    <w:rsid w:val="004E1BF7"/>
    <w:rsid w:val="004E35AF"/>
    <w:rsid w:val="00505CF7"/>
    <w:rsid w:val="00525F54"/>
    <w:rsid w:val="00543807"/>
    <w:rsid w:val="00562C05"/>
    <w:rsid w:val="005868C4"/>
    <w:rsid w:val="00591405"/>
    <w:rsid w:val="00591BE8"/>
    <w:rsid w:val="005A7AEB"/>
    <w:rsid w:val="005B324A"/>
    <w:rsid w:val="005C1BA3"/>
    <w:rsid w:val="005C496A"/>
    <w:rsid w:val="005D3329"/>
    <w:rsid w:val="005D6805"/>
    <w:rsid w:val="005F4CA4"/>
    <w:rsid w:val="005F5724"/>
    <w:rsid w:val="00614089"/>
    <w:rsid w:val="00617D03"/>
    <w:rsid w:val="00621EAB"/>
    <w:rsid w:val="0063027C"/>
    <w:rsid w:val="006315B9"/>
    <w:rsid w:val="006523F0"/>
    <w:rsid w:val="00654E4B"/>
    <w:rsid w:val="00656044"/>
    <w:rsid w:val="0066481E"/>
    <w:rsid w:val="0067108F"/>
    <w:rsid w:val="00677D2D"/>
    <w:rsid w:val="006921B0"/>
    <w:rsid w:val="006954BD"/>
    <w:rsid w:val="0069631A"/>
    <w:rsid w:val="0069769E"/>
    <w:rsid w:val="006A49CA"/>
    <w:rsid w:val="006A635F"/>
    <w:rsid w:val="006B270F"/>
    <w:rsid w:val="006B4BA0"/>
    <w:rsid w:val="006C1BFF"/>
    <w:rsid w:val="006E3820"/>
    <w:rsid w:val="006F514D"/>
    <w:rsid w:val="007027CC"/>
    <w:rsid w:val="00704AE9"/>
    <w:rsid w:val="00715F1E"/>
    <w:rsid w:val="00723C33"/>
    <w:rsid w:val="00724CDA"/>
    <w:rsid w:val="00730CD0"/>
    <w:rsid w:val="007329D7"/>
    <w:rsid w:val="00740F8A"/>
    <w:rsid w:val="007438D8"/>
    <w:rsid w:val="00761F86"/>
    <w:rsid w:val="00766313"/>
    <w:rsid w:val="00767543"/>
    <w:rsid w:val="00784CAD"/>
    <w:rsid w:val="0079218D"/>
    <w:rsid w:val="00796DFB"/>
    <w:rsid w:val="007A4552"/>
    <w:rsid w:val="007C090B"/>
    <w:rsid w:val="007C10FC"/>
    <w:rsid w:val="007C4D39"/>
    <w:rsid w:val="007C543B"/>
    <w:rsid w:val="007D17DD"/>
    <w:rsid w:val="007D741F"/>
    <w:rsid w:val="007E301D"/>
    <w:rsid w:val="007F0FC1"/>
    <w:rsid w:val="007F18D3"/>
    <w:rsid w:val="007F2594"/>
    <w:rsid w:val="00810C3E"/>
    <w:rsid w:val="008362B1"/>
    <w:rsid w:val="008426B4"/>
    <w:rsid w:val="00843853"/>
    <w:rsid w:val="00845A55"/>
    <w:rsid w:val="00845D3A"/>
    <w:rsid w:val="0084777D"/>
    <w:rsid w:val="00852939"/>
    <w:rsid w:val="008538E0"/>
    <w:rsid w:val="008631A7"/>
    <w:rsid w:val="00864E54"/>
    <w:rsid w:val="00867D32"/>
    <w:rsid w:val="00872562"/>
    <w:rsid w:val="00875527"/>
    <w:rsid w:val="008822AA"/>
    <w:rsid w:val="00893B18"/>
    <w:rsid w:val="00897C70"/>
    <w:rsid w:val="008A2088"/>
    <w:rsid w:val="008A4558"/>
    <w:rsid w:val="008A7434"/>
    <w:rsid w:val="008B6EC3"/>
    <w:rsid w:val="008D30F8"/>
    <w:rsid w:val="008E5199"/>
    <w:rsid w:val="009060FD"/>
    <w:rsid w:val="0091788F"/>
    <w:rsid w:val="00926091"/>
    <w:rsid w:val="00932D7A"/>
    <w:rsid w:val="00942A47"/>
    <w:rsid w:val="009553FE"/>
    <w:rsid w:val="00971748"/>
    <w:rsid w:val="00972ED7"/>
    <w:rsid w:val="00986797"/>
    <w:rsid w:val="00997836"/>
    <w:rsid w:val="009B63E7"/>
    <w:rsid w:val="009C2385"/>
    <w:rsid w:val="009C3D3D"/>
    <w:rsid w:val="009C55A5"/>
    <w:rsid w:val="009C751E"/>
    <w:rsid w:val="009D7284"/>
    <w:rsid w:val="009F1E23"/>
    <w:rsid w:val="009F45A0"/>
    <w:rsid w:val="009F4B92"/>
    <w:rsid w:val="009F68F5"/>
    <w:rsid w:val="00A271AD"/>
    <w:rsid w:val="00A32B81"/>
    <w:rsid w:val="00A41A7B"/>
    <w:rsid w:val="00A43F52"/>
    <w:rsid w:val="00A53886"/>
    <w:rsid w:val="00A65601"/>
    <w:rsid w:val="00A83AB5"/>
    <w:rsid w:val="00A83E97"/>
    <w:rsid w:val="00A873DB"/>
    <w:rsid w:val="00A953E8"/>
    <w:rsid w:val="00AA4AA4"/>
    <w:rsid w:val="00AB0382"/>
    <w:rsid w:val="00AC4C13"/>
    <w:rsid w:val="00AD439A"/>
    <w:rsid w:val="00AE1A44"/>
    <w:rsid w:val="00AE4ECF"/>
    <w:rsid w:val="00AF5E37"/>
    <w:rsid w:val="00AF6184"/>
    <w:rsid w:val="00B04D5C"/>
    <w:rsid w:val="00B05B8C"/>
    <w:rsid w:val="00B1202C"/>
    <w:rsid w:val="00B127D9"/>
    <w:rsid w:val="00B200A4"/>
    <w:rsid w:val="00B30840"/>
    <w:rsid w:val="00B50811"/>
    <w:rsid w:val="00B515BA"/>
    <w:rsid w:val="00B51995"/>
    <w:rsid w:val="00B5613E"/>
    <w:rsid w:val="00B6341C"/>
    <w:rsid w:val="00B77051"/>
    <w:rsid w:val="00B92DA8"/>
    <w:rsid w:val="00BB2C22"/>
    <w:rsid w:val="00BB7D8D"/>
    <w:rsid w:val="00BC7CBF"/>
    <w:rsid w:val="00BD024B"/>
    <w:rsid w:val="00BD12CF"/>
    <w:rsid w:val="00BD47BF"/>
    <w:rsid w:val="00BD47F6"/>
    <w:rsid w:val="00BF09E6"/>
    <w:rsid w:val="00BF5280"/>
    <w:rsid w:val="00BF52F4"/>
    <w:rsid w:val="00C003D1"/>
    <w:rsid w:val="00C04409"/>
    <w:rsid w:val="00C10301"/>
    <w:rsid w:val="00C334C8"/>
    <w:rsid w:val="00C406EE"/>
    <w:rsid w:val="00C55DED"/>
    <w:rsid w:val="00C57EDE"/>
    <w:rsid w:val="00C63653"/>
    <w:rsid w:val="00C63CD0"/>
    <w:rsid w:val="00C65583"/>
    <w:rsid w:val="00C670DD"/>
    <w:rsid w:val="00C72585"/>
    <w:rsid w:val="00C80B99"/>
    <w:rsid w:val="00C8299A"/>
    <w:rsid w:val="00C83123"/>
    <w:rsid w:val="00C83699"/>
    <w:rsid w:val="00CB70A5"/>
    <w:rsid w:val="00CC02D0"/>
    <w:rsid w:val="00CC5D78"/>
    <w:rsid w:val="00CD451B"/>
    <w:rsid w:val="00CE3C96"/>
    <w:rsid w:val="00CF2FAC"/>
    <w:rsid w:val="00D04652"/>
    <w:rsid w:val="00D12287"/>
    <w:rsid w:val="00D35E5D"/>
    <w:rsid w:val="00D42377"/>
    <w:rsid w:val="00D53CDC"/>
    <w:rsid w:val="00D56FE7"/>
    <w:rsid w:val="00D62BFF"/>
    <w:rsid w:val="00D637E6"/>
    <w:rsid w:val="00D70488"/>
    <w:rsid w:val="00D851E9"/>
    <w:rsid w:val="00DB7061"/>
    <w:rsid w:val="00DC68A4"/>
    <w:rsid w:val="00DD0225"/>
    <w:rsid w:val="00DD3C60"/>
    <w:rsid w:val="00DD78E4"/>
    <w:rsid w:val="00E02E7D"/>
    <w:rsid w:val="00E0410A"/>
    <w:rsid w:val="00E110AF"/>
    <w:rsid w:val="00E14E4F"/>
    <w:rsid w:val="00E15F9D"/>
    <w:rsid w:val="00E17992"/>
    <w:rsid w:val="00E440A6"/>
    <w:rsid w:val="00E440C8"/>
    <w:rsid w:val="00E52014"/>
    <w:rsid w:val="00E61CF9"/>
    <w:rsid w:val="00E6560C"/>
    <w:rsid w:val="00E6670E"/>
    <w:rsid w:val="00E67A42"/>
    <w:rsid w:val="00E67AD7"/>
    <w:rsid w:val="00E86C84"/>
    <w:rsid w:val="00E91A01"/>
    <w:rsid w:val="00E92C5B"/>
    <w:rsid w:val="00EB2BFA"/>
    <w:rsid w:val="00EC575A"/>
    <w:rsid w:val="00EE70C1"/>
    <w:rsid w:val="00EF1619"/>
    <w:rsid w:val="00F00DC7"/>
    <w:rsid w:val="00F02743"/>
    <w:rsid w:val="00F1184F"/>
    <w:rsid w:val="00F1289E"/>
    <w:rsid w:val="00F13012"/>
    <w:rsid w:val="00F20367"/>
    <w:rsid w:val="00F41D5C"/>
    <w:rsid w:val="00F47DED"/>
    <w:rsid w:val="00F544CE"/>
    <w:rsid w:val="00F54E0C"/>
    <w:rsid w:val="00F574B5"/>
    <w:rsid w:val="00F66A32"/>
    <w:rsid w:val="00F75486"/>
    <w:rsid w:val="00F7602A"/>
    <w:rsid w:val="00F76B8E"/>
    <w:rsid w:val="00F7717C"/>
    <w:rsid w:val="00F8104F"/>
    <w:rsid w:val="00F81369"/>
    <w:rsid w:val="00F94AC8"/>
    <w:rsid w:val="00FB1272"/>
    <w:rsid w:val="00FB1AEE"/>
    <w:rsid w:val="00FB2A6D"/>
    <w:rsid w:val="00FB408E"/>
    <w:rsid w:val="00FC3B03"/>
    <w:rsid w:val="00FC656E"/>
    <w:rsid w:val="00FD29B8"/>
    <w:rsid w:val="00FD4A0E"/>
    <w:rsid w:val="00FE0F03"/>
    <w:rsid w:val="00FE3314"/>
    <w:rsid w:val="00FE76EA"/>
    <w:rsid w:val="00FF209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614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  <w:rsid w:val="004E122E"/>
    <w:rPr>
      <w:sz w:val="24"/>
      <w:szCs w:val="24"/>
    </w:rPr>
  </w:style>
  <w:style w:type="paragraph" w:styleId="2">
    <w:name w:val="heading 2"/>
    <w:aliases w:val="Заголовок 2 Знак Знак Знак Знак,Заголовок 2 Знак Знак Знак Знак Знак Знак Знак,Знак2 Знак,Знак2,Знак2 Знак Знак Знак,Знак2 Знак1,Заголовок 2 Знак1,Заголовок 2 Знак Знак,ГЛАВА"/>
    <w:basedOn w:val="a0"/>
    <w:next w:val="a0"/>
    <w:link w:val="20"/>
    <w:qFormat/>
    <w:rsid w:val="00B51995"/>
    <w:pPr>
      <w:keepNext/>
      <w:suppressAutoHyphens/>
      <w:spacing w:before="240" w:after="240"/>
      <w:jc w:val="center"/>
      <w:outlineLvl w:val="1"/>
    </w:pPr>
    <w:rPr>
      <w:rFonts w:cs="Arial"/>
      <w:b/>
      <w:bCs/>
      <w:i/>
      <w:iCs/>
      <w:szCs w:val="28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table" w:styleId="a4">
    <w:name w:val="Table Grid"/>
    <w:aliases w:val="Table Grid Report"/>
    <w:basedOn w:val="a2"/>
    <w:uiPriority w:val="59"/>
    <w:rsid w:val="00C57EDE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header"/>
    <w:basedOn w:val="a0"/>
    <w:link w:val="a6"/>
    <w:uiPriority w:val="99"/>
    <w:rsid w:val="00C8312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1"/>
    <w:link w:val="a5"/>
    <w:uiPriority w:val="99"/>
    <w:locked/>
    <w:rsid w:val="00494EC4"/>
    <w:rPr>
      <w:rFonts w:cs="Times New Roman"/>
      <w:sz w:val="24"/>
      <w:szCs w:val="24"/>
    </w:rPr>
  </w:style>
  <w:style w:type="paragraph" w:styleId="a7">
    <w:name w:val="footer"/>
    <w:basedOn w:val="a0"/>
    <w:link w:val="a8"/>
    <w:uiPriority w:val="99"/>
    <w:rsid w:val="00C8312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1"/>
    <w:link w:val="a7"/>
    <w:uiPriority w:val="99"/>
    <w:semiHidden/>
    <w:locked/>
    <w:rsid w:val="00494EC4"/>
    <w:rPr>
      <w:rFonts w:cs="Times New Roman"/>
      <w:sz w:val="24"/>
      <w:szCs w:val="24"/>
    </w:rPr>
  </w:style>
  <w:style w:type="paragraph" w:styleId="a9">
    <w:name w:val="Document Map"/>
    <w:basedOn w:val="a0"/>
    <w:link w:val="aa"/>
    <w:uiPriority w:val="99"/>
    <w:semiHidden/>
    <w:rsid w:val="000F6A28"/>
    <w:pPr>
      <w:shd w:val="clear" w:color="auto" w:fill="000080"/>
    </w:pPr>
    <w:rPr>
      <w:rFonts w:ascii="Tahoma" w:hAnsi="Tahoma" w:cs="Tahoma"/>
      <w:sz w:val="20"/>
      <w:szCs w:val="20"/>
    </w:rPr>
  </w:style>
  <w:style w:type="character" w:customStyle="1" w:styleId="aa">
    <w:name w:val="Схема документа Знак"/>
    <w:basedOn w:val="a1"/>
    <w:link w:val="a9"/>
    <w:uiPriority w:val="99"/>
    <w:semiHidden/>
    <w:locked/>
    <w:rsid w:val="00494EC4"/>
    <w:rPr>
      <w:rFonts w:ascii="Tahoma" w:hAnsi="Tahoma" w:cs="Tahoma"/>
      <w:sz w:val="16"/>
      <w:szCs w:val="16"/>
    </w:rPr>
  </w:style>
  <w:style w:type="paragraph" w:customStyle="1" w:styleId="ConsPlusNormal">
    <w:name w:val="ConsPlusNormal"/>
    <w:uiPriority w:val="99"/>
    <w:rsid w:val="004E122E"/>
    <w:pPr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ab">
    <w:name w:val="Знак"/>
    <w:basedOn w:val="a0"/>
    <w:uiPriority w:val="99"/>
    <w:rsid w:val="004E122E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styleId="ac">
    <w:name w:val="Title"/>
    <w:basedOn w:val="a0"/>
    <w:link w:val="ad"/>
    <w:uiPriority w:val="99"/>
    <w:qFormat/>
    <w:rsid w:val="006315B9"/>
    <w:pPr>
      <w:jc w:val="center"/>
    </w:pPr>
    <w:rPr>
      <w:b/>
      <w:bCs/>
      <w:sz w:val="28"/>
      <w:szCs w:val="28"/>
    </w:rPr>
  </w:style>
  <w:style w:type="character" w:customStyle="1" w:styleId="ad">
    <w:name w:val="Название Знак"/>
    <w:basedOn w:val="a1"/>
    <w:link w:val="ac"/>
    <w:uiPriority w:val="10"/>
    <w:locked/>
    <w:rsid w:val="00494EC4"/>
    <w:rPr>
      <w:rFonts w:asciiTheme="majorHAnsi" w:eastAsiaTheme="majorEastAsia" w:hAnsiTheme="majorHAnsi" w:cstheme="majorBidi"/>
      <w:b/>
      <w:bCs/>
      <w:kern w:val="28"/>
      <w:sz w:val="32"/>
      <w:szCs w:val="32"/>
    </w:rPr>
  </w:style>
  <w:style w:type="character" w:styleId="ae">
    <w:name w:val="page number"/>
    <w:basedOn w:val="a1"/>
    <w:uiPriority w:val="99"/>
    <w:rsid w:val="00395923"/>
    <w:rPr>
      <w:rFonts w:cs="Times New Roman"/>
    </w:rPr>
  </w:style>
  <w:style w:type="paragraph" w:styleId="af">
    <w:name w:val="List Paragraph"/>
    <w:basedOn w:val="a0"/>
    <w:uiPriority w:val="34"/>
    <w:qFormat/>
    <w:rsid w:val="00621EAB"/>
    <w:pPr>
      <w:ind w:left="720"/>
      <w:contextualSpacing/>
    </w:pPr>
    <w:rPr>
      <w:sz w:val="20"/>
      <w:szCs w:val="20"/>
    </w:rPr>
  </w:style>
  <w:style w:type="paragraph" w:styleId="3">
    <w:name w:val="Body Text Indent 3"/>
    <w:basedOn w:val="a0"/>
    <w:link w:val="30"/>
    <w:uiPriority w:val="99"/>
    <w:unhideWhenUsed/>
    <w:rsid w:val="00EB2BFA"/>
    <w:pPr>
      <w:spacing w:after="120" w:line="276" w:lineRule="auto"/>
      <w:ind w:left="283"/>
    </w:pPr>
    <w:rPr>
      <w:rFonts w:asciiTheme="minorHAnsi" w:eastAsiaTheme="minorEastAsia" w:hAnsiTheme="minorHAnsi" w:cstheme="minorBidi"/>
      <w:sz w:val="16"/>
      <w:szCs w:val="16"/>
    </w:rPr>
  </w:style>
  <w:style w:type="character" w:customStyle="1" w:styleId="30">
    <w:name w:val="Основной текст с отступом 3 Знак"/>
    <w:basedOn w:val="a1"/>
    <w:link w:val="3"/>
    <w:uiPriority w:val="99"/>
    <w:locked/>
    <w:rsid w:val="00EB2BFA"/>
    <w:rPr>
      <w:rFonts w:asciiTheme="minorHAnsi" w:eastAsiaTheme="minorEastAsia" w:hAnsiTheme="minorHAnsi" w:cstheme="minorBidi"/>
      <w:sz w:val="16"/>
      <w:szCs w:val="16"/>
    </w:rPr>
  </w:style>
  <w:style w:type="paragraph" w:styleId="21">
    <w:name w:val="Body Text 2"/>
    <w:basedOn w:val="a0"/>
    <w:link w:val="22"/>
    <w:uiPriority w:val="99"/>
    <w:semiHidden/>
    <w:unhideWhenUsed/>
    <w:rsid w:val="00CC5D78"/>
    <w:pPr>
      <w:spacing w:after="120" w:line="480" w:lineRule="auto"/>
    </w:pPr>
  </w:style>
  <w:style w:type="character" w:customStyle="1" w:styleId="22">
    <w:name w:val="Основной текст 2 Знак"/>
    <w:basedOn w:val="a1"/>
    <w:link w:val="21"/>
    <w:uiPriority w:val="99"/>
    <w:semiHidden/>
    <w:locked/>
    <w:rsid w:val="00CC5D78"/>
    <w:rPr>
      <w:rFonts w:cs="Times New Roman"/>
      <w:sz w:val="24"/>
      <w:szCs w:val="24"/>
    </w:rPr>
  </w:style>
  <w:style w:type="paragraph" w:styleId="31">
    <w:name w:val="Body Text 3"/>
    <w:basedOn w:val="a0"/>
    <w:link w:val="32"/>
    <w:uiPriority w:val="99"/>
    <w:unhideWhenUsed/>
    <w:rsid w:val="00F1184F"/>
    <w:pPr>
      <w:spacing w:after="120" w:line="276" w:lineRule="auto"/>
    </w:pPr>
    <w:rPr>
      <w:rFonts w:asciiTheme="minorHAnsi" w:eastAsiaTheme="minorEastAsia" w:hAnsiTheme="minorHAnsi" w:cstheme="minorBidi"/>
      <w:sz w:val="16"/>
      <w:szCs w:val="16"/>
    </w:rPr>
  </w:style>
  <w:style w:type="character" w:customStyle="1" w:styleId="32">
    <w:name w:val="Основной текст 3 Знак"/>
    <w:basedOn w:val="a1"/>
    <w:link w:val="31"/>
    <w:uiPriority w:val="99"/>
    <w:locked/>
    <w:rsid w:val="00F1184F"/>
    <w:rPr>
      <w:rFonts w:asciiTheme="minorHAnsi" w:eastAsiaTheme="minorEastAsia" w:hAnsiTheme="minorHAnsi" w:cstheme="minorBidi"/>
      <w:sz w:val="16"/>
      <w:szCs w:val="16"/>
    </w:rPr>
  </w:style>
  <w:style w:type="paragraph" w:styleId="af0">
    <w:name w:val="No Spacing"/>
    <w:uiPriority w:val="1"/>
    <w:qFormat/>
    <w:rsid w:val="0069769E"/>
    <w:rPr>
      <w:rFonts w:asciiTheme="minorHAnsi" w:eastAsiaTheme="minorEastAsia" w:hAnsiTheme="minorHAnsi" w:cstheme="minorBidi"/>
    </w:rPr>
  </w:style>
  <w:style w:type="paragraph" w:styleId="af1">
    <w:name w:val="Balloon Text"/>
    <w:basedOn w:val="a0"/>
    <w:link w:val="af2"/>
    <w:uiPriority w:val="99"/>
    <w:semiHidden/>
    <w:unhideWhenUsed/>
    <w:rsid w:val="00D35E5D"/>
    <w:rPr>
      <w:rFonts w:ascii="Tahoma" w:hAnsi="Tahoma" w:cs="Tahoma"/>
      <w:sz w:val="16"/>
      <w:szCs w:val="16"/>
    </w:rPr>
  </w:style>
  <w:style w:type="character" w:customStyle="1" w:styleId="af2">
    <w:name w:val="Текст выноски Знак"/>
    <w:basedOn w:val="a1"/>
    <w:link w:val="af1"/>
    <w:uiPriority w:val="99"/>
    <w:semiHidden/>
    <w:rsid w:val="00D35E5D"/>
    <w:rPr>
      <w:rFonts w:ascii="Tahoma" w:hAnsi="Tahoma" w:cs="Tahoma"/>
      <w:sz w:val="16"/>
      <w:szCs w:val="16"/>
    </w:rPr>
  </w:style>
  <w:style w:type="character" w:customStyle="1" w:styleId="20">
    <w:name w:val="Заголовок 2 Знак"/>
    <w:aliases w:val="Заголовок 2 Знак Знак Знак Знак Знак,Заголовок 2 Знак Знак Знак Знак Знак Знак Знак Знак,Знак2 Знак Знак,Знак2 Знак2,Знак2 Знак Знак Знак Знак,Знак2 Знак1 Знак,Заголовок 2 Знак1 Знак,Заголовок 2 Знак Знак Знак,ГЛАВА Знак"/>
    <w:basedOn w:val="a1"/>
    <w:link w:val="2"/>
    <w:rsid w:val="00B51995"/>
    <w:rPr>
      <w:rFonts w:cs="Arial"/>
      <w:b/>
      <w:bCs/>
      <w:i/>
      <w:iCs/>
      <w:sz w:val="24"/>
      <w:szCs w:val="28"/>
    </w:rPr>
  </w:style>
  <w:style w:type="paragraph" w:customStyle="1" w:styleId="af3">
    <w:name w:val="Обычный текст"/>
    <w:basedOn w:val="a0"/>
    <w:qFormat/>
    <w:rsid w:val="00B51995"/>
    <w:pPr>
      <w:ind w:firstLine="709"/>
      <w:jc w:val="both"/>
    </w:pPr>
    <w:rPr>
      <w:lang w:val="en-US" w:eastAsia="ar-SA" w:bidi="en-US"/>
    </w:rPr>
  </w:style>
  <w:style w:type="paragraph" w:customStyle="1" w:styleId="a">
    <w:name w:val="глава МНГП"/>
    <w:basedOn w:val="2"/>
    <w:qFormat/>
    <w:rsid w:val="00B51995"/>
    <w:pPr>
      <w:keepLines/>
      <w:numPr>
        <w:ilvl w:val="1"/>
        <w:numId w:val="4"/>
      </w:numPr>
      <w:suppressAutoHyphens w:val="0"/>
      <w:spacing w:before="200" w:after="0" w:line="276" w:lineRule="auto"/>
      <w:ind w:left="1287"/>
      <w:jc w:val="both"/>
    </w:pPr>
    <w:rPr>
      <w:rFonts w:cs="Times New Roman"/>
      <w:i w:val="0"/>
      <w:iCs w:val="0"/>
      <w:szCs w:val="24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29658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58594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58594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9BF51B2-F36D-49B4-82B7-B032576E125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4</Pages>
  <Words>1169</Words>
  <Characters>6667</Characters>
  <Application>Microsoft Office Word</Application>
  <DocSecurity>0</DocSecurity>
  <Lines>55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РОССИЙСКАЯ ФЕДЕРАЦИЯ</vt:lpstr>
    </vt:vector>
  </TitlesOfParts>
  <Company>KAG</Company>
  <LinksUpToDate>false</LinksUpToDate>
  <CharactersWithSpaces>7821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РОССИЙСКАЯ ФЕДЕРАЦИЯ</dc:title>
  <dc:creator>Aslava</dc:creator>
  <cp:lastModifiedBy>user</cp:lastModifiedBy>
  <cp:revision>10</cp:revision>
  <cp:lastPrinted>2025-05-22T10:37:00Z</cp:lastPrinted>
  <dcterms:created xsi:type="dcterms:W3CDTF">2025-05-22T11:11:00Z</dcterms:created>
  <dcterms:modified xsi:type="dcterms:W3CDTF">2025-05-22T11:52:00Z</dcterms:modified>
</cp:coreProperties>
</file>