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4E" w:rsidRDefault="00BA0C4E" w:rsidP="00BA0C4E">
      <w:pPr>
        <w:pStyle w:val="a5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7B4D7F" w:rsidRDefault="007B4D7F" w:rsidP="007B4D7F">
      <w:pPr>
        <w:pStyle w:val="a5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7B4D7F" w:rsidRDefault="007B4D7F" w:rsidP="007B4D7F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7B4D7F" w:rsidRDefault="007B4D7F" w:rsidP="007B4D7F">
      <w:pPr>
        <w:pStyle w:val="a3"/>
        <w:tabs>
          <w:tab w:val="left" w:pos="708"/>
        </w:tabs>
        <w:rPr>
          <w:szCs w:val="28"/>
        </w:rPr>
      </w:pPr>
    </w:p>
    <w:p w:rsidR="007B4D7F" w:rsidRDefault="007B4D7F" w:rsidP="007B4D7F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7B4D7F" w:rsidRDefault="007B4D7F" w:rsidP="007B4D7F">
      <w:pPr>
        <w:pStyle w:val="a3"/>
        <w:tabs>
          <w:tab w:val="left" w:pos="708"/>
        </w:tabs>
        <w:rPr>
          <w:spacing w:val="20"/>
          <w:szCs w:val="28"/>
        </w:rPr>
      </w:pPr>
    </w:p>
    <w:p w:rsidR="007B4D7F" w:rsidRDefault="007B4D7F" w:rsidP="007B4D7F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>От «___»_________202</w:t>
      </w:r>
      <w:r w:rsidR="00BA0C4E">
        <w:rPr>
          <w:rFonts w:ascii="Times New Roman" w:hAnsi="Times New Roman"/>
          <w:color w:val="auto"/>
        </w:rPr>
        <w:t>5</w:t>
      </w:r>
      <w:r>
        <w:rPr>
          <w:rFonts w:ascii="Times New Roman" w:hAnsi="Times New Roman"/>
          <w:color w:val="auto"/>
        </w:rPr>
        <w:t xml:space="preserve"> г.                                                №_</w:t>
      </w:r>
    </w:p>
    <w:p w:rsidR="00BA0C4E" w:rsidRDefault="00BA0C4E" w:rsidP="007B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C4E" w:rsidRDefault="007B4D7F" w:rsidP="007B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стоимости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A0C4E" w:rsidRDefault="007B4D7F" w:rsidP="007B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получающих начальное</w:t>
      </w:r>
      <w:r w:rsidR="00BA0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образование в муниципальных общеобразовательных учреждениях Вольского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B4D7F" w:rsidRDefault="007B4D7F" w:rsidP="007B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</w:t>
      </w:r>
    </w:p>
    <w:p w:rsidR="007B4D7F" w:rsidRDefault="007B4D7F" w:rsidP="007B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D7F" w:rsidRDefault="007B4D7F" w:rsidP="007B4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расходования средств субсидии из областного бюджета бюджету Вольского муниципального района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учреждениях Вольского муниципального района, в соответствии с Федеральным законом от 29.12.2012 № 273-ФЗ «Об образовании в Российской Федерации», Федеральным законом</w:t>
      </w:r>
      <w:r>
        <w:rPr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>от 06.10.2003 № 131-ФЗ «Об общих принципах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ст.ст. 29, 35 и 50 Устава Вольского муниципального района, ПОСТАНОВЛЯЮ:</w:t>
      </w:r>
    </w:p>
    <w:p w:rsidR="007B4D7F" w:rsidRDefault="007B4D7F" w:rsidP="007B4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 01 </w:t>
      </w:r>
      <w:r w:rsidR="00BA0C4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 стоимость горячего питания обучающихся, получающих </w:t>
      </w:r>
      <w:r w:rsidR="00BA0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начальное </w:t>
      </w:r>
      <w:r w:rsidR="00BA0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образование в муниципальных общеобразовательных учреждениях Вольского муниципального района, на каждый учебный день (в расчете на одного обучающегося) в размере </w:t>
      </w:r>
      <w:r w:rsidR="00BA0C4E">
        <w:rPr>
          <w:rFonts w:ascii="Times New Roman" w:hAnsi="Times New Roman" w:cs="Times New Roman"/>
          <w:sz w:val="28"/>
          <w:szCs w:val="28"/>
        </w:rPr>
        <w:t xml:space="preserve">85 </w:t>
      </w:r>
      <w:r>
        <w:rPr>
          <w:rFonts w:ascii="Times New Roman" w:hAnsi="Times New Roman" w:cs="Times New Roman"/>
          <w:sz w:val="28"/>
          <w:szCs w:val="28"/>
        </w:rPr>
        <w:t>рублей 4</w:t>
      </w:r>
      <w:r w:rsidR="00BA0C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копейки.</w:t>
      </w:r>
    </w:p>
    <w:p w:rsidR="007B4D7F" w:rsidRDefault="007B4D7F" w:rsidP="007B4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образования и спорта администрации Вольского муниципального района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руководителями общеобразовательных учреждений.</w:t>
      </w:r>
    </w:p>
    <w:p w:rsidR="00BA0C4E" w:rsidRDefault="00BA0C4E" w:rsidP="00BA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Считать утратившим силу постановление администрации Вольского муниципального района от 25.12.2024 г. № 2804 «Об установлении стоимости горячего питания обучающихся, получающих начальное общее образование в муниципальных общеобразовательных  учреждениях Вольского муниципального района».  </w:t>
      </w:r>
    </w:p>
    <w:p w:rsidR="007B4D7F" w:rsidRDefault="00BA0C4E" w:rsidP="007B4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4D7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B76B5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</w:t>
      </w:r>
      <w:r w:rsidR="007B4D7F">
        <w:rPr>
          <w:rFonts w:ascii="Times New Roman" w:hAnsi="Times New Roman" w:cs="Times New Roman"/>
          <w:sz w:val="28"/>
          <w:szCs w:val="28"/>
        </w:rPr>
        <w:t xml:space="preserve"> 01.0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B4D7F">
        <w:rPr>
          <w:rFonts w:ascii="Times New Roman" w:hAnsi="Times New Roman" w:cs="Times New Roman"/>
          <w:sz w:val="28"/>
          <w:szCs w:val="28"/>
        </w:rPr>
        <w:t xml:space="preserve">.2025 г. </w:t>
      </w:r>
    </w:p>
    <w:p w:rsidR="007B4D7F" w:rsidRDefault="00BA0C4E" w:rsidP="007B4D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4D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B4D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4D7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7B4D7F" w:rsidRDefault="007B4D7F" w:rsidP="007B4D7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7B4D7F" w:rsidRDefault="007B4D7F" w:rsidP="007B4D7F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 w:rsidR="00BA0C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.Е.</w:t>
      </w:r>
      <w:r w:rsidR="00BA0C4E">
        <w:rPr>
          <w:rFonts w:ascii="Times New Roman" w:hAnsi="Times New Roman" w:cs="Times New Roman"/>
          <w:sz w:val="28"/>
          <w:szCs w:val="28"/>
        </w:rPr>
        <w:t>Сафонов</w:t>
      </w:r>
    </w:p>
    <w:p w:rsidR="007B4D7F" w:rsidRDefault="007B4D7F" w:rsidP="007B4D7F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D7F" w:rsidRDefault="007B4D7F" w:rsidP="007B4D7F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D7F" w:rsidRDefault="007B4D7F" w:rsidP="007B4D7F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D7F" w:rsidRDefault="007B4D7F" w:rsidP="007B4D7F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D7F" w:rsidRDefault="007B4D7F" w:rsidP="007B4D7F"/>
    <w:p w:rsidR="007B4D7F" w:rsidRDefault="007B4D7F" w:rsidP="007B4D7F"/>
    <w:p w:rsidR="00165CAC" w:rsidRDefault="00165CAC"/>
    <w:sectPr w:rsidR="00165CAC" w:rsidSect="00BA0C4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4D7F"/>
    <w:rsid w:val="00165CAC"/>
    <w:rsid w:val="007B4D7F"/>
    <w:rsid w:val="00915A72"/>
    <w:rsid w:val="00B76B52"/>
    <w:rsid w:val="00BA0C4E"/>
    <w:rsid w:val="00D51D67"/>
    <w:rsid w:val="00D6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7F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7B4D7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7B4D7F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B4D7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B4D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1"/>
    <w:qFormat/>
    <w:rsid w:val="007B4D7F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6">
    <w:name w:val="Название Знак"/>
    <w:basedOn w:val="a0"/>
    <w:link w:val="a5"/>
    <w:uiPriority w:val="10"/>
    <w:rsid w:val="007B4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locked/>
    <w:rsid w:val="007B4D7F"/>
    <w:rPr>
      <w:rFonts w:eastAsiaTheme="minorEastAsia" w:cs="Times New Roman"/>
      <w:b/>
      <w:color w:val="000000"/>
      <w:spacing w:val="2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2025-09-03T10:31:00Z</cp:lastPrinted>
  <dcterms:created xsi:type="dcterms:W3CDTF">2025-08-04T05:57:00Z</dcterms:created>
  <dcterms:modified xsi:type="dcterms:W3CDTF">2025-09-03T10:31:00Z</dcterms:modified>
</cp:coreProperties>
</file>