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A98B">
      <w:pPr>
        <w:ind w:left="-426" w:right="-425" w:hanging="567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pacing w:val="20"/>
          <w:sz w:val="24"/>
        </w:rPr>
        <w:drawing>
          <wp:inline distT="0" distB="0" distL="114300" distR="114300">
            <wp:extent cx="638175" cy="742950"/>
            <wp:effectExtent l="0" t="0" r="9525" b="0"/>
            <wp:docPr id="1" name="Изображение 1" descr="Герб Воль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Герб Вольска"/>
                    <pic:cNvPicPr>
                      <a:picLocks noChangeAspect="1"/>
                    </pic:cNvPicPr>
                  </pic:nvPicPr>
                  <pic:blipFill>
                    <a:blip r:embed="rId6">
                      <a:lum bright="-17999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</w:p>
    <w:p w14:paraId="097B7821">
      <w:pPr>
        <w:pStyle w:val="15"/>
        <w:rPr>
          <w:sz w:val="28"/>
          <w:szCs w:val="28"/>
        </w:rPr>
      </w:pPr>
    </w:p>
    <w:p w14:paraId="7A12B960">
      <w:pPr>
        <w:pStyle w:val="15"/>
      </w:pPr>
      <w:r>
        <w:rPr>
          <w:sz w:val="28"/>
          <w:szCs w:val="28"/>
        </w:rPr>
        <w:t>АДМИНИСТРАЦИЯ</w:t>
      </w:r>
    </w:p>
    <w:p w14:paraId="761FD90B">
      <w:pPr>
        <w:pStyle w:val="7"/>
        <w:tabs>
          <w:tab w:val="clear" w:pos="4153"/>
          <w:tab w:val="clear" w:pos="8306"/>
        </w:tabs>
        <w:spacing w:line="252" w:lineRule="auto"/>
        <w:ind w:firstLine="0"/>
        <w:jc w:val="center"/>
      </w:pPr>
      <w:r>
        <w:rPr>
          <w:b/>
          <w:spacing w:val="20"/>
          <w:szCs w:val="28"/>
        </w:rPr>
        <w:t>ВОЛЬСКОГО  МУНИЦИПАЛЬНОГО РАЙОНА</w:t>
      </w:r>
      <w:r>
        <w:rPr>
          <w:b/>
          <w:spacing w:val="20"/>
          <w:szCs w:val="28"/>
        </w:rPr>
        <w:br w:type="textWrapping"/>
      </w:r>
      <w:r>
        <w:rPr>
          <w:b/>
          <w:spacing w:val="20"/>
          <w:szCs w:val="28"/>
        </w:rPr>
        <w:t xml:space="preserve"> САРАТОВСКОЙ ОБЛАСТИ</w:t>
      </w:r>
    </w:p>
    <w:p w14:paraId="088092DA">
      <w:pPr>
        <w:pStyle w:val="7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2"/>
          <w:szCs w:val="28"/>
        </w:rPr>
      </w:pPr>
    </w:p>
    <w:p w14:paraId="0B876D68">
      <w:pPr>
        <w:pStyle w:val="7"/>
        <w:tabs>
          <w:tab w:val="clear" w:pos="4153"/>
          <w:tab w:val="clear" w:pos="8306"/>
        </w:tabs>
        <w:spacing w:line="252" w:lineRule="auto"/>
        <w:ind w:firstLine="0"/>
        <w:jc w:val="center"/>
      </w:pPr>
      <w:r>
        <w:rPr>
          <w:b/>
          <w:spacing w:val="20"/>
          <w:sz w:val="32"/>
        </w:rPr>
        <w:t>ПОСТАНОВЛЕНИЕ</w:t>
      </w:r>
    </w:p>
    <w:p w14:paraId="4A4DE7E8">
      <w:pPr>
        <w:pStyle w:val="2"/>
        <w:numPr>
          <w:ilvl w:val="0"/>
          <w:numId w:val="0"/>
        </w:numPr>
        <w:tabs>
          <w:tab w:val="left" w:pos="0"/>
        </w:tabs>
        <w:rPr>
          <w:rFonts w:hint="default"/>
          <w:lang w:val="ru-RU"/>
        </w:rPr>
      </w:pPr>
      <w:r>
        <w:rPr>
          <w:szCs w:val="28"/>
        </w:rPr>
        <w:t xml:space="preserve">  От  </w:t>
      </w:r>
      <w:r>
        <w:rPr>
          <w:rFonts w:hint="default"/>
          <w:szCs w:val="28"/>
          <w:lang w:val="ru-RU"/>
        </w:rPr>
        <w:t xml:space="preserve">29.09.2025г. </w:t>
      </w:r>
      <w:r>
        <w:rPr>
          <w:szCs w:val="28"/>
        </w:rPr>
        <w:t xml:space="preserve">  №  </w:t>
      </w:r>
      <w:r>
        <w:rPr>
          <w:rFonts w:hint="default"/>
          <w:szCs w:val="28"/>
          <w:lang w:val="ru-RU"/>
        </w:rPr>
        <w:t>2668</w:t>
      </w:r>
    </w:p>
    <w:p w14:paraId="77C8FEF7">
      <w:pPr>
        <w:contextualSpacing/>
        <w:jc w:val="both"/>
        <w:rPr>
          <w:color w:val="000000"/>
          <w:sz w:val="28"/>
          <w:szCs w:val="28"/>
        </w:rPr>
      </w:pPr>
      <w:r>
        <w:pict>
          <v:line id="_x0000_s1028" o:spid="_x0000_s1028" o:spt="20" style="position:absolute;left:0pt;margin-left:8.5pt;margin-top:3.9pt;height:0pt;width:93.6pt;z-index:251659264;mso-width-relative:page;mso-height-relative:page;" coordsize="21600,21600">
            <v:path arrowok="t"/>
            <v:fill focussize="0,0"/>
            <v:stroke weight="0.737007874015748pt" joinstyle="miter" endcap="square"/>
            <v:imagedata o:title=""/>
            <o:lock v:ext="edit"/>
          </v:line>
        </w:pict>
      </w:r>
      <w:r>
        <w:pict>
          <v:line id="_x0000_s1029" o:spid="_x0000_s1029" o:spt="20" style="position:absolute;left:0pt;margin-left:130.9pt;margin-top:3.9pt;height:0pt;width:50.4pt;z-index:251660288;mso-width-relative:page;mso-height-relative:page;" coordsize="21600,21600">
            <v:path arrowok="t"/>
            <v:fill focussize="0,0"/>
            <v:stroke weight="0.737007874015748pt" joinstyle="miter" endcap="square"/>
            <v:imagedata o:title=""/>
            <o:lock v:ext="edit"/>
          </v:line>
        </w:pict>
      </w:r>
    </w:p>
    <w:p w14:paraId="2D147134">
      <w:pPr>
        <w:jc w:val="both"/>
        <w:rPr>
          <w:b/>
        </w:rPr>
      </w:pPr>
      <w:r>
        <w:rPr>
          <w:b/>
          <w:sz w:val="28"/>
          <w:szCs w:val="28"/>
        </w:rPr>
        <w:t>О начале отопительного периода 2025-2026 годов</w:t>
      </w:r>
    </w:p>
    <w:p w14:paraId="22214C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   Вольском    муниципальном    районе </w:t>
      </w:r>
    </w:p>
    <w:p w14:paraId="1C1B547D">
      <w:pPr>
        <w:jc w:val="both"/>
        <w:rPr>
          <w:sz w:val="28"/>
          <w:szCs w:val="28"/>
        </w:rPr>
      </w:pPr>
    </w:p>
    <w:p w14:paraId="5E6EAB81">
      <w:pPr>
        <w:ind w:firstLine="708"/>
        <w:jc w:val="both"/>
      </w:pPr>
      <w:r>
        <w:rPr>
          <w:sz w:val="28"/>
          <w:szCs w:val="28"/>
        </w:rPr>
        <w:t xml:space="preserve">  В связи с понижением температуры наружного воздуха до необходимых показателей, предусмотренных Постановлением Госстроя Российской Федерации от 27.09.2003г. № 170 «Об утверждении Правил и норм технической эксплуатации жилищного фонда», Постановлением Правительства РФ от 06.05.2011 г. № 354 «О предоставлении коммунальных услуг собственникам и пользователям помещений в многоквартирных домах и жилых домов» и на основании Федерального Закона от 06.10.2003 г. № 131-ФЗ «Об общих принципах организации местного самоуправления в Российской Федерации», ст. ст. 29, 35, 50 Устава Вольского муниципального района, ПОСТАНОВЛЯЮ:</w:t>
      </w:r>
    </w:p>
    <w:p w14:paraId="4270959B">
      <w:pPr>
        <w:ind w:firstLine="708"/>
        <w:jc w:val="both"/>
      </w:pPr>
      <w:r>
        <w:rPr>
          <w:sz w:val="28"/>
          <w:szCs w:val="28"/>
        </w:rPr>
        <w:t xml:space="preserve"> 1.Начать отопительный период 2025-2026 годов в Вольском муниципальном районе с 01 октября 2025 года. </w:t>
      </w:r>
    </w:p>
    <w:p w14:paraId="19BBA923">
      <w:pPr>
        <w:ind w:firstLine="708"/>
        <w:jc w:val="both"/>
      </w:pPr>
      <w:r>
        <w:rPr>
          <w:sz w:val="28"/>
          <w:szCs w:val="28"/>
        </w:rPr>
        <w:t xml:space="preserve">2.Подачу тепла на объекты социальной сферы и многоквартирные дома осуществлять по заявкам руководителей учреждений социальной сферы, управляющих и обслуживающих организаций, ЖСК и ТСЖ, собственников домов по согласованию с Комитетом жилищно-коммунального хозяйства, жилищной политики и городской среды администрации Вольского муниципального района Саратовской области.   </w:t>
      </w:r>
    </w:p>
    <w:p w14:paraId="1C7A5E48">
      <w:pPr>
        <w:ind w:firstLine="708"/>
        <w:jc w:val="both"/>
      </w:pPr>
      <w:r>
        <w:rPr>
          <w:sz w:val="28"/>
          <w:szCs w:val="28"/>
        </w:rPr>
        <w:t>3. Настоящее постановление вступает в силу со дня его опубликования.</w:t>
      </w:r>
    </w:p>
    <w:p w14:paraId="4FFBEC27">
      <w:pPr>
        <w:ind w:firstLine="708"/>
        <w:jc w:val="both"/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деятельности.</w:t>
      </w:r>
    </w:p>
    <w:p w14:paraId="310D4825">
      <w:pPr>
        <w:spacing w:line="0" w:lineRule="atLeast"/>
        <w:ind w:right="-2"/>
        <w:jc w:val="both"/>
        <w:rPr>
          <w:sz w:val="28"/>
          <w:szCs w:val="28"/>
        </w:rPr>
      </w:pPr>
    </w:p>
    <w:p w14:paraId="46A9BBD0">
      <w:pPr>
        <w:spacing w:line="0" w:lineRule="atLeast"/>
        <w:ind w:right="-2"/>
        <w:jc w:val="both"/>
        <w:rPr>
          <w:sz w:val="28"/>
          <w:szCs w:val="28"/>
        </w:rPr>
      </w:pPr>
    </w:p>
    <w:p w14:paraId="2BCD3BDD">
      <w:pPr>
        <w:spacing w:line="0" w:lineRule="atLeast"/>
        <w:ind w:right="-2"/>
        <w:jc w:val="both"/>
        <w:rPr>
          <w:b/>
        </w:rPr>
      </w:pPr>
      <w:r>
        <w:rPr>
          <w:b/>
          <w:sz w:val="28"/>
          <w:szCs w:val="28"/>
        </w:rPr>
        <w:t>Глава Вольского</w:t>
      </w:r>
    </w:p>
    <w:p w14:paraId="53BFFF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          С.Е. Сафонов </w:t>
      </w:r>
    </w:p>
    <w:p w14:paraId="33A8F76B">
      <w:pPr>
        <w:rPr>
          <w:sz w:val="28"/>
          <w:szCs w:val="28"/>
        </w:rPr>
      </w:pPr>
    </w:p>
    <w:p w14:paraId="231B22B2">
      <w:pPr>
        <w:rPr>
          <w:sz w:val="28"/>
          <w:szCs w:val="28"/>
        </w:rPr>
      </w:pPr>
    </w:p>
    <w:p w14:paraId="4BA8BC54">
      <w:pPr>
        <w:rPr>
          <w:sz w:val="28"/>
          <w:szCs w:val="28"/>
        </w:rPr>
      </w:pPr>
    </w:p>
    <w:p w14:paraId="0AA1995A"/>
    <w:p w14:paraId="047CF0E0">
      <w:pPr>
        <w:jc w:val="both"/>
        <w:rPr>
          <w:b/>
          <w:sz w:val="28"/>
          <w:szCs w:val="28"/>
          <w:u w:val="single"/>
        </w:rPr>
      </w:pPr>
    </w:p>
    <w:p w14:paraId="35EB07A2">
      <w:pPr>
        <w:jc w:val="both"/>
        <w:rPr>
          <w:b/>
          <w:sz w:val="28"/>
          <w:szCs w:val="28"/>
          <w:u w:val="single"/>
        </w:rPr>
      </w:pPr>
    </w:p>
    <w:p w14:paraId="5F0E96DA">
      <w:pPr>
        <w:jc w:val="both"/>
        <w:rPr>
          <w:b/>
          <w:sz w:val="28"/>
          <w:szCs w:val="28"/>
          <w:u w:val="single"/>
        </w:rPr>
      </w:pPr>
    </w:p>
    <w:p w14:paraId="72B1D194"/>
    <w:sectPr>
      <w:pgSz w:w="11906" w:h="16838"/>
      <w:pgMar w:top="142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"/>
      <w:suff w:val="nothing"/>
      <w:lvlText w:val="%1."/>
      <w:lvlJc w:val="left"/>
      <w:pPr>
        <w:tabs>
          <w:tab w:val="left" w:pos="2924"/>
        </w:tabs>
        <w:ind w:left="2924" w:firstLine="0"/>
      </w:pPr>
      <w:rPr>
        <w:rFonts w:ascii="Times New Roman" w:hAnsi="Times New Roman" w:eastAsia="Times New Roman" w:cs="Tahoma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2924"/>
        </w:tabs>
        <w:ind w:left="2924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2924"/>
        </w:tabs>
        <w:ind w:left="2924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2924"/>
        </w:tabs>
        <w:ind w:left="2924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2924"/>
        </w:tabs>
        <w:ind w:left="2924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2924"/>
        </w:tabs>
        <w:ind w:left="2924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2924"/>
        </w:tabs>
        <w:ind w:left="2924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2924"/>
        </w:tabs>
        <w:ind w:left="2924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2924"/>
        </w:tabs>
        <w:ind w:left="292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85BBC"/>
    <w:rsid w:val="002064A3"/>
    <w:rsid w:val="00326EC3"/>
    <w:rsid w:val="00380094"/>
    <w:rsid w:val="003B35AE"/>
    <w:rsid w:val="005F534F"/>
    <w:rsid w:val="007A43ED"/>
    <w:rsid w:val="00884879"/>
    <w:rsid w:val="0094535A"/>
    <w:rsid w:val="00B956AE"/>
    <w:rsid w:val="00BF0280"/>
    <w:rsid w:val="00C24134"/>
    <w:rsid w:val="00CA2431"/>
    <w:rsid w:val="00CE78C3"/>
    <w:rsid w:val="00E27B84"/>
    <w:rsid w:val="00F06477"/>
    <w:rsid w:val="00F85BBC"/>
    <w:rsid w:val="5B166EBC"/>
    <w:rsid w:val="703E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numPr>
        <w:ilvl w:val="0"/>
        <w:numId w:val="1"/>
      </w:numPr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1"/>
    <w:uiPriority w:val="0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styleId="8">
    <w:name w:val="Title"/>
    <w:basedOn w:val="1"/>
    <w:next w:val="1"/>
    <w:link w:val="12"/>
    <w:qFormat/>
    <w:uiPriority w:val="0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9">
    <w:name w:val="Subtitle"/>
    <w:basedOn w:val="1"/>
    <w:next w:val="1"/>
    <w:link w:val="1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3"/>
    <w:link w:val="2"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customStyle="1" w:styleId="11">
    <w:name w:val="Верхний колонтитул Знак"/>
    <w:basedOn w:val="3"/>
    <w:link w:val="7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customStyle="1" w:styleId="12">
    <w:name w:val="Название Знак"/>
    <w:basedOn w:val="3"/>
    <w:link w:val="8"/>
    <w:qFormat/>
    <w:uiPriority w:val="0"/>
    <w:rPr>
      <w:rFonts w:ascii="Times New Roman" w:hAnsi="Times New Roman" w:eastAsia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13">
    <w:name w:val="Подзаголовок Знак"/>
    <w:basedOn w:val="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5">
    <w:name w:val="WW-Название"/>
    <w:basedOn w:val="1"/>
    <w:next w:val="9"/>
    <w:qFormat/>
    <w:uiPriority w:val="0"/>
    <w:pPr>
      <w:spacing w:line="252" w:lineRule="auto"/>
      <w:jc w:val="center"/>
    </w:pPr>
    <w:rPr>
      <w:b/>
      <w:color w:val="000000"/>
      <w:spacing w:val="20"/>
      <w:kern w:val="2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1542</Characters>
  <Lines>12</Lines>
  <Paragraphs>3</Paragraphs>
  <TotalTime>0</TotalTime>
  <ScaleCrop>false</ScaleCrop>
  <LinksUpToDate>false</LinksUpToDate>
  <CharactersWithSpaces>1809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2023-09-22T04:30:00Z</dcterms:created>
  <dc:creator>Пользователь</dc:creator>
  <cp:lastModifiedBy>User</cp:lastModifiedBy>
  <cp:lastPrinted>2025-09-22T07:34:00Z</cp:lastPrinted>
  <dcterms:modified xsi:type="dcterms:W3CDTF">2025-09-30T05:06:24Z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181937181500497BA4C6A36CE8CAA136_12</vt:lpwstr>
  </property>
</Properties>
</file>