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2B" w:rsidRPr="00740ADC" w:rsidRDefault="00BB4D2B" w:rsidP="00830E6E">
      <w:pPr>
        <w:tabs>
          <w:tab w:val="left" w:pos="5954"/>
        </w:tabs>
        <w:spacing w:after="0" w:line="240" w:lineRule="auto"/>
        <w:jc w:val="center"/>
        <w:rPr>
          <w:rFonts w:ascii="Times New Roman" w:eastAsia="Calibri" w:hAnsi="Times New Roman" w:cs="Times New Roman"/>
          <w:b/>
          <w:sz w:val="28"/>
          <w:szCs w:val="28"/>
        </w:rPr>
      </w:pPr>
      <w:r w:rsidRPr="00740ADC">
        <w:rPr>
          <w:rFonts w:ascii="Times New Roman" w:eastAsia="Calibri" w:hAnsi="Times New Roman" w:cs="Times New Roman"/>
          <w:b/>
          <w:sz w:val="28"/>
          <w:szCs w:val="28"/>
        </w:rPr>
        <w:t>ОТЧЁТ</w:t>
      </w:r>
    </w:p>
    <w:p w:rsidR="00BB4D2B" w:rsidRPr="00740ADC" w:rsidRDefault="00BB4D2B" w:rsidP="00830E6E">
      <w:pPr>
        <w:spacing w:after="0" w:line="240" w:lineRule="auto"/>
        <w:jc w:val="center"/>
        <w:rPr>
          <w:rFonts w:ascii="Times New Roman" w:hAnsi="Times New Roman" w:cs="Times New Roman"/>
          <w:b/>
          <w:sz w:val="28"/>
          <w:szCs w:val="28"/>
        </w:rPr>
      </w:pPr>
      <w:r w:rsidRPr="00740ADC">
        <w:rPr>
          <w:rFonts w:ascii="Times New Roman" w:eastAsia="Calibri" w:hAnsi="Times New Roman" w:cs="Times New Roman"/>
          <w:b/>
          <w:sz w:val="28"/>
          <w:szCs w:val="28"/>
        </w:rPr>
        <w:t>главы муниципального образования город Вольск перед населением</w:t>
      </w:r>
      <w:r w:rsidRPr="00740ADC">
        <w:rPr>
          <w:rFonts w:ascii="Times New Roman" w:hAnsi="Times New Roman" w:cs="Times New Roman"/>
          <w:b/>
          <w:sz w:val="28"/>
          <w:szCs w:val="28"/>
        </w:rPr>
        <w:t xml:space="preserve"> </w:t>
      </w:r>
    </w:p>
    <w:p w:rsidR="00BB4D2B" w:rsidRPr="00740ADC" w:rsidRDefault="00BB4D2B" w:rsidP="00830E6E">
      <w:pPr>
        <w:spacing w:after="0" w:line="240" w:lineRule="auto"/>
        <w:jc w:val="center"/>
        <w:rPr>
          <w:rFonts w:ascii="Times New Roman" w:eastAsia="Calibri" w:hAnsi="Times New Roman" w:cs="Times New Roman"/>
          <w:b/>
          <w:sz w:val="28"/>
          <w:szCs w:val="28"/>
        </w:rPr>
      </w:pPr>
      <w:r w:rsidRPr="00740ADC">
        <w:rPr>
          <w:rFonts w:ascii="Times New Roman" w:hAnsi="Times New Roman" w:cs="Times New Roman"/>
          <w:b/>
          <w:sz w:val="28"/>
          <w:szCs w:val="28"/>
        </w:rPr>
        <w:t>за первое полугодие 2025 года</w:t>
      </w:r>
    </w:p>
    <w:p w:rsidR="00BB4D2B" w:rsidRPr="00740ADC" w:rsidRDefault="00BB4D2B" w:rsidP="00830E6E">
      <w:pPr>
        <w:spacing w:after="0" w:line="240" w:lineRule="auto"/>
        <w:jc w:val="center"/>
        <w:rPr>
          <w:rFonts w:ascii="Times New Roman" w:eastAsia="Calibri" w:hAnsi="Times New Roman" w:cs="Times New Roman"/>
          <w:b/>
          <w:sz w:val="28"/>
          <w:szCs w:val="28"/>
        </w:rPr>
      </w:pPr>
    </w:p>
    <w:p w:rsidR="00BB4D2B" w:rsidRPr="00740ADC" w:rsidRDefault="00BB4D2B" w:rsidP="00830E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740ADC">
        <w:rPr>
          <w:rFonts w:ascii="Times New Roman" w:hAnsi="Times New Roman" w:cs="Times New Roman"/>
          <w:sz w:val="28"/>
          <w:szCs w:val="28"/>
        </w:rPr>
        <w:t xml:space="preserve">Отчет о результатах деятельности за первое полугодие 2025 года представлен    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19 Устава муниципального образования город Вольск.    Вся   работа строилась в соответствии с теми приоритетами, которые определены стратегией президента Российской Федерации Владимиром Владимировичем Путиным и задачами, которые ставит перед нами Губернатор Саратовской области Роман Викторович </w:t>
      </w:r>
      <w:proofErr w:type="spellStart"/>
      <w:r w:rsidRPr="00740ADC">
        <w:rPr>
          <w:rFonts w:ascii="Times New Roman" w:hAnsi="Times New Roman" w:cs="Times New Roman"/>
          <w:sz w:val="28"/>
          <w:szCs w:val="28"/>
        </w:rPr>
        <w:t>Бусаргин</w:t>
      </w:r>
      <w:proofErr w:type="spellEnd"/>
      <w:r w:rsidRPr="00740ADC">
        <w:rPr>
          <w:rFonts w:ascii="Times New Roman" w:hAnsi="Times New Roman" w:cs="Times New Roman"/>
          <w:sz w:val="28"/>
          <w:szCs w:val="28"/>
        </w:rPr>
        <w:t>, и конечно же, в соответствии с теми вопросами и обращениями, решение которых прежде всего важны для жителей нашего города.</w:t>
      </w:r>
    </w:p>
    <w:p w:rsidR="00BB4D2B" w:rsidRPr="00740ADC" w:rsidRDefault="00BB4D2B" w:rsidP="00830E6E">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740ADC">
        <w:rPr>
          <w:rFonts w:ascii="Times New Roman" w:hAnsi="Times New Roman" w:cs="Times New Roman"/>
          <w:sz w:val="28"/>
          <w:szCs w:val="28"/>
        </w:rPr>
        <w:t>Муниципальное образование город Вольск – это пятый по численности населения и пятое по величине муниципальное образование Саратовской области</w:t>
      </w:r>
      <w:r>
        <w:rPr>
          <w:rFonts w:ascii="Times New Roman" w:hAnsi="Times New Roman" w:cs="Times New Roman"/>
          <w:sz w:val="28"/>
          <w:szCs w:val="28"/>
        </w:rPr>
        <w:t xml:space="preserve">.  </w:t>
      </w:r>
    </w:p>
    <w:p w:rsidR="00BB4D2B" w:rsidRPr="00740ADC" w:rsidRDefault="00BB4D2B" w:rsidP="00830E6E">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740ADC">
        <w:rPr>
          <w:rFonts w:ascii="Times New Roman" w:eastAsia="Times New Roman" w:hAnsi="Times New Roman" w:cs="Times New Roman"/>
          <w:sz w:val="28"/>
          <w:szCs w:val="28"/>
          <w:lang w:eastAsia="ru-RU"/>
        </w:rPr>
        <w:t xml:space="preserve">Важно отметить – начало года продолжало быть достаточно непростым и напряженным как для страны в целом, так и для нашего города, для каждого из нас - страна живет в условиях проведения специальной военной операции.  В Вольске, как и во всем Вольском районе работа по организации помощи военнослужащим участникам СВО и их семьям проводится в рамках Оперативного штаба по координации оказания помощи и поддержки мобилизованных граждан и членов их семей. </w:t>
      </w:r>
      <w:r>
        <w:rPr>
          <w:rFonts w:ascii="Times New Roman" w:eastAsia="Times New Roman" w:hAnsi="Times New Roman" w:cs="Times New Roman"/>
          <w:sz w:val="28"/>
          <w:szCs w:val="28"/>
          <w:lang w:eastAsia="ru-RU"/>
        </w:rPr>
        <w:t xml:space="preserve"> </w:t>
      </w:r>
    </w:p>
    <w:p w:rsidR="00BB4D2B" w:rsidRPr="00740ADC" w:rsidRDefault="00BB4D2B" w:rsidP="00830E6E">
      <w:pPr>
        <w:pStyle w:val="a5"/>
        <w:shd w:val="clear" w:color="auto" w:fill="FFFFFF"/>
        <w:spacing w:before="0" w:beforeAutospacing="0" w:after="0" w:afterAutospacing="0"/>
        <w:ind w:firstLine="708"/>
        <w:jc w:val="both"/>
        <w:rPr>
          <w:sz w:val="28"/>
          <w:szCs w:val="28"/>
        </w:rPr>
      </w:pPr>
      <w:r>
        <w:rPr>
          <w:b/>
          <w:sz w:val="28"/>
          <w:szCs w:val="28"/>
        </w:rPr>
        <w:t xml:space="preserve"> </w:t>
      </w:r>
      <w:r>
        <w:rPr>
          <w:sz w:val="28"/>
          <w:szCs w:val="28"/>
        </w:rPr>
        <w:t xml:space="preserve">  </w:t>
      </w:r>
      <w:r w:rsidRPr="00740ADC">
        <w:rPr>
          <w:sz w:val="28"/>
          <w:szCs w:val="28"/>
        </w:rPr>
        <w:t xml:space="preserve">В районном собрании депутатский корпус представлен А.С. Лебедевым, С.В. Фроловой, И.А. </w:t>
      </w:r>
      <w:proofErr w:type="spellStart"/>
      <w:r w:rsidRPr="00740ADC">
        <w:rPr>
          <w:sz w:val="28"/>
          <w:szCs w:val="28"/>
        </w:rPr>
        <w:t>Сушенковой</w:t>
      </w:r>
      <w:proofErr w:type="spellEnd"/>
      <w:r w:rsidRPr="00740ADC">
        <w:rPr>
          <w:sz w:val="28"/>
          <w:szCs w:val="28"/>
        </w:rPr>
        <w:t xml:space="preserve">, Е.В. </w:t>
      </w:r>
      <w:proofErr w:type="spellStart"/>
      <w:r w:rsidRPr="00740ADC">
        <w:rPr>
          <w:sz w:val="28"/>
          <w:szCs w:val="28"/>
        </w:rPr>
        <w:t>Тютиной</w:t>
      </w:r>
      <w:proofErr w:type="spellEnd"/>
      <w:r w:rsidRPr="00740ADC">
        <w:rPr>
          <w:sz w:val="28"/>
          <w:szCs w:val="28"/>
        </w:rPr>
        <w:t>. Городские депутаты продолжают поддерживать систему льгот в ВМР, направленную на поддержку семей участников СВО</w:t>
      </w:r>
      <w:r>
        <w:rPr>
          <w:sz w:val="28"/>
          <w:szCs w:val="28"/>
        </w:rPr>
        <w:t xml:space="preserve">.  </w:t>
      </w:r>
    </w:p>
    <w:p w:rsidR="00BB4D2B" w:rsidRDefault="004559D5" w:rsidP="00830E6E">
      <w:pPr>
        <w:pStyle w:val="a5"/>
        <w:shd w:val="clear" w:color="auto" w:fill="FFFFFF"/>
        <w:spacing w:before="0" w:beforeAutospacing="0" w:after="0" w:afterAutospacing="0"/>
        <w:ind w:firstLine="708"/>
        <w:jc w:val="both"/>
        <w:rPr>
          <w:sz w:val="28"/>
          <w:szCs w:val="28"/>
        </w:rPr>
      </w:pPr>
      <w:r>
        <w:rPr>
          <w:sz w:val="28"/>
          <w:szCs w:val="28"/>
        </w:rPr>
        <w:t xml:space="preserve"> Основные направления</w:t>
      </w:r>
      <w:r w:rsidR="00BB4D2B">
        <w:rPr>
          <w:sz w:val="28"/>
          <w:szCs w:val="28"/>
        </w:rPr>
        <w:t xml:space="preserve">: </w:t>
      </w:r>
    </w:p>
    <w:p w:rsidR="00BB4D2B" w:rsidRPr="00BB4D2B" w:rsidRDefault="00BB4D2B" w:rsidP="00830E6E">
      <w:pPr>
        <w:pStyle w:val="a5"/>
        <w:shd w:val="clear" w:color="auto" w:fill="FFFFFF"/>
        <w:spacing w:before="0" w:beforeAutospacing="0" w:after="0" w:afterAutospacing="0"/>
        <w:ind w:firstLine="708"/>
        <w:jc w:val="both"/>
        <w:rPr>
          <w:sz w:val="28"/>
          <w:szCs w:val="28"/>
        </w:rPr>
      </w:pPr>
      <w:r w:rsidRPr="00BB4D2B">
        <w:rPr>
          <w:sz w:val="28"/>
          <w:szCs w:val="28"/>
        </w:rPr>
        <w:t>- обеспечение бесплатным горячим питанием детей граждан Российской Федерации, проживающих в Саратовской области, призванных на военную службу по мобилизации, обучающихся в   5-11 классах в муниципальных общеобразовательных организациях Вольского муниципального района;</w:t>
      </w:r>
    </w:p>
    <w:p w:rsidR="00BB4D2B" w:rsidRPr="00BB4D2B" w:rsidRDefault="00BB4D2B" w:rsidP="00830E6E">
      <w:pPr>
        <w:pStyle w:val="a5"/>
        <w:shd w:val="clear" w:color="auto" w:fill="FFFFFF"/>
        <w:spacing w:before="0" w:beforeAutospacing="0" w:after="0" w:afterAutospacing="0"/>
        <w:ind w:firstLine="708"/>
        <w:jc w:val="both"/>
        <w:rPr>
          <w:sz w:val="28"/>
          <w:szCs w:val="28"/>
        </w:rPr>
      </w:pPr>
      <w:r w:rsidRPr="00BB4D2B">
        <w:rPr>
          <w:sz w:val="28"/>
          <w:szCs w:val="28"/>
        </w:rPr>
        <w:t xml:space="preserve">  - не взимается родительская плата за присмотр и уход за детьми в муниципальных образовательных организациях, реализующих основную общеобразовательную программу дошкольного образования;  </w:t>
      </w:r>
    </w:p>
    <w:p w:rsidR="00BB4D2B" w:rsidRPr="00740ADC" w:rsidRDefault="00BB4D2B" w:rsidP="00830E6E">
      <w:pPr>
        <w:pStyle w:val="a5"/>
        <w:shd w:val="clear" w:color="auto" w:fill="FFFFFF"/>
        <w:spacing w:before="0" w:beforeAutospacing="0" w:after="0" w:afterAutospacing="0"/>
        <w:ind w:firstLine="708"/>
        <w:jc w:val="both"/>
        <w:rPr>
          <w:sz w:val="28"/>
          <w:szCs w:val="28"/>
        </w:rPr>
      </w:pPr>
      <w:r w:rsidRPr="00BB4D2B">
        <w:rPr>
          <w:sz w:val="28"/>
          <w:szCs w:val="28"/>
        </w:rPr>
        <w:t>- предоставление бесплатных путевок в период летней оздоровительной кампании в муниципальное учреждение дополнительного образования «Детский оздоровительный (профильный) центр «Цементник» г. Вольска Саратовской области» лагерях с дневным пребыванием, организованных при общеобразовательных учреждениях.</w:t>
      </w:r>
      <w:r w:rsidRPr="00740ADC">
        <w:rPr>
          <w:sz w:val="28"/>
          <w:szCs w:val="28"/>
        </w:rPr>
        <w:t xml:space="preserve">  </w:t>
      </w:r>
    </w:p>
    <w:p w:rsidR="00BB4D2B" w:rsidRPr="00740ADC" w:rsidRDefault="00BB4D2B" w:rsidP="00830E6E">
      <w:pPr>
        <w:pStyle w:val="a5"/>
        <w:shd w:val="clear" w:color="auto" w:fill="FFFFFF"/>
        <w:spacing w:before="0" w:beforeAutospacing="0" w:after="0" w:afterAutospacing="0"/>
        <w:ind w:firstLine="708"/>
        <w:jc w:val="both"/>
        <w:rPr>
          <w:sz w:val="28"/>
          <w:szCs w:val="28"/>
        </w:rPr>
      </w:pPr>
      <w:r>
        <w:rPr>
          <w:b/>
          <w:sz w:val="28"/>
          <w:szCs w:val="28"/>
        </w:rPr>
        <w:t xml:space="preserve"> </w:t>
      </w:r>
      <w:r>
        <w:rPr>
          <w:sz w:val="28"/>
          <w:szCs w:val="28"/>
        </w:rPr>
        <w:t xml:space="preserve"> </w:t>
      </w:r>
      <w:r w:rsidRPr="00740ADC">
        <w:rPr>
          <w:sz w:val="28"/>
          <w:szCs w:val="28"/>
        </w:rPr>
        <w:t xml:space="preserve">Депутатами МО г. Вольск   оказывается всесторонняя поддержка нашим защитникам и их семьям, проводятся акции взаимной поддержки. Во главе с депутатом Сергеем Александровичем Павловым, председателем Вольского отделения Всероссийской организации ветеранов локальных войн «Боевое </w:t>
      </w:r>
      <w:r w:rsidRPr="00740ADC">
        <w:rPr>
          <w:sz w:val="28"/>
          <w:szCs w:val="28"/>
        </w:rPr>
        <w:lastRenderedPageBreak/>
        <w:t xml:space="preserve">братство», было собрано и отправлено 4 гуманитарных   груза (около 8 тонн) в поддержку военнослужащих, участвующих в специальной военной операции. </w:t>
      </w:r>
    </w:p>
    <w:p w:rsidR="00BB4D2B" w:rsidRPr="00740ADC" w:rsidRDefault="00BB4D2B" w:rsidP="00830E6E">
      <w:pPr>
        <w:pStyle w:val="a5"/>
        <w:shd w:val="clear" w:color="auto" w:fill="FFFFFF"/>
        <w:spacing w:before="0" w:beforeAutospacing="0" w:after="0" w:afterAutospacing="0"/>
        <w:ind w:firstLine="708"/>
        <w:jc w:val="both"/>
        <w:rPr>
          <w:sz w:val="28"/>
          <w:szCs w:val="28"/>
        </w:rPr>
      </w:pPr>
      <w:r w:rsidRPr="00740ADC">
        <w:rPr>
          <w:sz w:val="28"/>
          <w:szCs w:val="28"/>
        </w:rPr>
        <w:t xml:space="preserve">На собранные в поддержку бойцов СВО средства были отправлены медикаменты, </w:t>
      </w:r>
      <w:proofErr w:type="spellStart"/>
      <w:r w:rsidRPr="00740ADC">
        <w:rPr>
          <w:sz w:val="28"/>
          <w:szCs w:val="28"/>
        </w:rPr>
        <w:t>квадрокоптеры</w:t>
      </w:r>
      <w:proofErr w:type="spellEnd"/>
      <w:r w:rsidRPr="00740ADC">
        <w:rPr>
          <w:sz w:val="28"/>
          <w:szCs w:val="28"/>
        </w:rPr>
        <w:t xml:space="preserve">, оптические прицелы и </w:t>
      </w:r>
      <w:proofErr w:type="spellStart"/>
      <w:r w:rsidRPr="00740ADC">
        <w:rPr>
          <w:sz w:val="28"/>
          <w:szCs w:val="28"/>
        </w:rPr>
        <w:t>тепловизоры</w:t>
      </w:r>
      <w:proofErr w:type="spellEnd"/>
      <w:r w:rsidRPr="00740ADC">
        <w:rPr>
          <w:sz w:val="28"/>
          <w:szCs w:val="28"/>
        </w:rPr>
        <w:t>, радиостанции и многое другое. От жителей и волонтерских групп на СВО отправлено 10 автомобилей в воинские подразделения.</w:t>
      </w:r>
    </w:p>
    <w:p w:rsidR="00BB4D2B" w:rsidRPr="00740ADC" w:rsidRDefault="00BB4D2B" w:rsidP="00830E6E">
      <w:pPr>
        <w:pStyle w:val="a5"/>
        <w:shd w:val="clear" w:color="auto" w:fill="FFFFFF"/>
        <w:spacing w:before="0" w:beforeAutospacing="0" w:after="0" w:afterAutospacing="0"/>
        <w:ind w:firstLine="708"/>
        <w:jc w:val="both"/>
        <w:rPr>
          <w:sz w:val="28"/>
          <w:szCs w:val="28"/>
        </w:rPr>
      </w:pPr>
      <w:r>
        <w:rPr>
          <w:sz w:val="28"/>
          <w:szCs w:val="28"/>
        </w:rPr>
        <w:t xml:space="preserve"> </w:t>
      </w:r>
      <w:r w:rsidRPr="00740ADC">
        <w:rPr>
          <w:sz w:val="28"/>
          <w:szCs w:val="28"/>
        </w:rPr>
        <w:t xml:space="preserve">Тесное взаимодействие по данному направлению работы организовано с Советом ветеранов войны, труда, вооруженных сил и правоохранительных органов Вольского района и его председателем </w:t>
      </w:r>
      <w:proofErr w:type="spellStart"/>
      <w:r w:rsidRPr="00740ADC">
        <w:rPr>
          <w:sz w:val="28"/>
          <w:szCs w:val="28"/>
        </w:rPr>
        <w:t>Шавыкиной</w:t>
      </w:r>
      <w:proofErr w:type="spellEnd"/>
      <w:r w:rsidRPr="00740ADC">
        <w:rPr>
          <w:sz w:val="28"/>
          <w:szCs w:val="28"/>
        </w:rPr>
        <w:t xml:space="preserve"> Ольгой Ивановной. С начало года проводились встречи с членами семей участников СВО и их поздравления с праздниками.  </w:t>
      </w:r>
    </w:p>
    <w:p w:rsidR="00BB4D2B" w:rsidRPr="00740ADC" w:rsidRDefault="00BB4D2B" w:rsidP="00830E6E">
      <w:pPr>
        <w:pStyle w:val="a5"/>
        <w:shd w:val="clear" w:color="auto" w:fill="FFFFFF"/>
        <w:spacing w:before="0" w:beforeAutospacing="0" w:after="0" w:afterAutospacing="0"/>
        <w:ind w:firstLine="708"/>
        <w:jc w:val="both"/>
        <w:rPr>
          <w:sz w:val="28"/>
          <w:szCs w:val="28"/>
        </w:rPr>
      </w:pPr>
      <w:r w:rsidRPr="00740ADC">
        <w:rPr>
          <w:sz w:val="28"/>
          <w:szCs w:val="28"/>
        </w:rPr>
        <w:t xml:space="preserve">В этом направлении активно работает Местное Вольское отделение партии «ЕДИНАЯ РОССИЯ» (секретарь Александр Сергеевич Лебедев – городской депутат), активное участие принимают городские депутаты фракции «ЕДИНАЯ РОССИЯ». В этом году силами молодежных творческих групп был организован концерт для военнослужащих одной из воинских частей </w:t>
      </w:r>
      <w:proofErr w:type="spellStart"/>
      <w:r w:rsidRPr="00740ADC">
        <w:rPr>
          <w:sz w:val="28"/>
          <w:szCs w:val="28"/>
        </w:rPr>
        <w:t>Шиханского</w:t>
      </w:r>
      <w:proofErr w:type="spellEnd"/>
      <w:r w:rsidRPr="00740ADC">
        <w:rPr>
          <w:sz w:val="28"/>
          <w:szCs w:val="28"/>
        </w:rPr>
        <w:t xml:space="preserve"> гарнизона и участников СВО, при поддержке Светланы Владимировны Фроловой – главы МО г. Вольск. </w:t>
      </w:r>
    </w:p>
    <w:p w:rsidR="00BB4D2B" w:rsidRPr="00740ADC" w:rsidRDefault="00BB4D2B" w:rsidP="00830E6E">
      <w:pPr>
        <w:pStyle w:val="a5"/>
        <w:shd w:val="clear" w:color="auto" w:fill="FFFFFF"/>
        <w:spacing w:before="0" w:beforeAutospacing="0" w:after="0" w:afterAutospacing="0"/>
        <w:jc w:val="both"/>
        <w:rPr>
          <w:sz w:val="28"/>
          <w:szCs w:val="28"/>
        </w:rPr>
      </w:pPr>
      <w:r w:rsidRPr="00740ADC">
        <w:rPr>
          <w:sz w:val="28"/>
          <w:szCs w:val="28"/>
        </w:rPr>
        <w:t xml:space="preserve">         Выражаем огромную благодарность нашим бойцам – участникам Специальной военной операции.  А также   волонтерам</w:t>
      </w:r>
      <w:r w:rsidR="004559D5">
        <w:rPr>
          <w:sz w:val="28"/>
          <w:szCs w:val="28"/>
        </w:rPr>
        <w:t xml:space="preserve">, депутатам </w:t>
      </w:r>
      <w:r w:rsidRPr="00740ADC">
        <w:rPr>
          <w:sz w:val="28"/>
          <w:szCs w:val="28"/>
        </w:rPr>
        <w:t xml:space="preserve"> за их неоценимый вклад, за добрые дела, чуткость, душевную щедрость и гражданскую позицию. </w:t>
      </w:r>
    </w:p>
    <w:p w:rsidR="00BB4D2B" w:rsidRDefault="00BB4D2B" w:rsidP="00830E6E">
      <w:pPr>
        <w:pStyle w:val="a5"/>
        <w:shd w:val="clear" w:color="auto" w:fill="FFFFFF"/>
        <w:spacing w:before="0" w:beforeAutospacing="0" w:after="0" w:afterAutospacing="0"/>
        <w:jc w:val="both"/>
        <w:rPr>
          <w:sz w:val="28"/>
          <w:szCs w:val="28"/>
        </w:rPr>
      </w:pPr>
      <w:r>
        <w:rPr>
          <w:sz w:val="28"/>
          <w:szCs w:val="28"/>
        </w:rPr>
        <w:t xml:space="preserve">    </w:t>
      </w:r>
      <w:r w:rsidRPr="00740ADC">
        <w:rPr>
          <w:sz w:val="28"/>
          <w:szCs w:val="28"/>
        </w:rPr>
        <w:t xml:space="preserve">    Хочу отметить, что только наши совместные усилия, наша сплоченность помогают в достижении целей СВО!</w:t>
      </w:r>
    </w:p>
    <w:p w:rsidR="00830E6E" w:rsidRPr="00740ADC" w:rsidRDefault="00830E6E" w:rsidP="00830E6E">
      <w:pPr>
        <w:pStyle w:val="a5"/>
        <w:shd w:val="clear" w:color="auto" w:fill="FFFFFF"/>
        <w:spacing w:before="0" w:beforeAutospacing="0" w:after="0" w:afterAutospacing="0"/>
        <w:jc w:val="both"/>
        <w:rPr>
          <w:sz w:val="28"/>
          <w:szCs w:val="28"/>
        </w:rPr>
      </w:pPr>
    </w:p>
    <w:p w:rsidR="00BB4D2B" w:rsidRPr="00740ADC" w:rsidRDefault="00BB4D2B" w:rsidP="00830E6E">
      <w:pPr>
        <w:tabs>
          <w:tab w:val="left" w:pos="567"/>
        </w:tabs>
        <w:spacing w:after="0" w:line="240" w:lineRule="auto"/>
        <w:ind w:firstLine="567"/>
        <w:jc w:val="center"/>
        <w:rPr>
          <w:rFonts w:ascii="Times New Roman" w:hAnsi="Times New Roman" w:cs="Times New Roman"/>
          <w:b/>
          <w:sz w:val="28"/>
          <w:szCs w:val="28"/>
        </w:rPr>
      </w:pPr>
      <w:r w:rsidRPr="00740ADC">
        <w:rPr>
          <w:rFonts w:ascii="Times New Roman" w:hAnsi="Times New Roman" w:cs="Times New Roman"/>
          <w:b/>
          <w:sz w:val="28"/>
          <w:szCs w:val="28"/>
        </w:rPr>
        <w:t>РАБОТА СОВЕТА. ПРИНЯТИЕ НОРМАТИВНЫХ АКТОВ</w:t>
      </w:r>
    </w:p>
    <w:p w:rsidR="00BB4D2B" w:rsidRPr="00740ADC" w:rsidRDefault="00BB4D2B" w:rsidP="00830E6E">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740ADC">
        <w:rPr>
          <w:rFonts w:ascii="Times New Roman" w:hAnsi="Times New Roman" w:cs="Times New Roman"/>
          <w:sz w:val="28"/>
          <w:szCs w:val="28"/>
        </w:rPr>
        <w:t xml:space="preserve">За 5 месяцев 2025 года проведено 5 заседаний Совета, в работе которых было принято 16 решений, из них нормативных правовых актов – 7.   </w:t>
      </w:r>
    </w:p>
    <w:p w:rsidR="00BB4D2B" w:rsidRPr="00740ADC" w:rsidRDefault="00BB4D2B" w:rsidP="00830E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За данный период дважды внесены изменения в решение Совета «О бюджете МО г. Вольск на 2025 год и на плановый период 2026 и 2027 годов».</w:t>
      </w:r>
    </w:p>
    <w:p w:rsidR="00BB4D2B" w:rsidRPr="00740ADC" w:rsidRDefault="00BB4D2B" w:rsidP="00830E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Утверждены перечни услуг (работ), оказываемых (выполняемых) МБУ МО г. Вольск «Дорожник», СМБУ МО г. Вольск «Ритуал».</w:t>
      </w:r>
    </w:p>
    <w:p w:rsidR="00BB4D2B" w:rsidRPr="00740ADC" w:rsidRDefault="00BB4D2B" w:rsidP="00830E6E">
      <w:pPr>
        <w:tabs>
          <w:tab w:val="left" w:pos="0"/>
          <w:tab w:val="left" w:pos="993"/>
          <w:tab w:val="left" w:pos="1134"/>
          <w:tab w:val="left" w:pos="1612"/>
        </w:tabs>
        <w:suppressAutoHyphens/>
        <w:autoSpaceDE w:val="0"/>
        <w:spacing w:after="0" w:line="240" w:lineRule="auto"/>
        <w:ind w:firstLine="709"/>
        <w:jc w:val="both"/>
        <w:outlineLvl w:val="0"/>
        <w:rPr>
          <w:rFonts w:ascii="Times New Roman" w:eastAsia="Times New Roman" w:hAnsi="Times New Roman" w:cs="Times New Roman"/>
          <w:sz w:val="28"/>
          <w:szCs w:val="28"/>
          <w:lang w:eastAsia="ar-SA"/>
        </w:rPr>
      </w:pPr>
      <w:r w:rsidRPr="00740ADC">
        <w:rPr>
          <w:rFonts w:ascii="Times New Roman" w:hAnsi="Times New Roman" w:cs="Times New Roman"/>
          <w:sz w:val="28"/>
          <w:szCs w:val="28"/>
        </w:rPr>
        <w:t>С 01.02.2025 с учетом индексации</w:t>
      </w:r>
      <w:r w:rsidRPr="00740ADC">
        <w:rPr>
          <w:rFonts w:ascii="Times New Roman" w:eastAsia="Times New Roman" w:hAnsi="Times New Roman" w:cs="Times New Roman"/>
          <w:sz w:val="28"/>
          <w:szCs w:val="28"/>
          <w:lang w:eastAsia="ar-SA"/>
        </w:rPr>
        <w:t xml:space="preserve"> коэффициента</w:t>
      </w:r>
      <w:r w:rsidRPr="00740ADC">
        <w:rPr>
          <w:rFonts w:ascii="Times New Roman" w:hAnsi="Times New Roman" w:cs="Times New Roman"/>
          <w:sz w:val="28"/>
          <w:szCs w:val="28"/>
        </w:rPr>
        <w:t xml:space="preserve"> (</w:t>
      </w:r>
      <w:r w:rsidRPr="00740ADC">
        <w:rPr>
          <w:rFonts w:ascii="Times New Roman" w:eastAsia="Times New Roman" w:hAnsi="Times New Roman" w:cs="Times New Roman"/>
          <w:sz w:val="28"/>
          <w:szCs w:val="28"/>
          <w:lang w:eastAsia="ar-SA"/>
        </w:rPr>
        <w:t xml:space="preserve">Постановление Правительства РФ от 23.01.2025 года № 33) </w:t>
      </w:r>
      <w:r w:rsidRPr="00740ADC">
        <w:rPr>
          <w:rFonts w:ascii="Times New Roman" w:hAnsi="Times New Roman" w:cs="Times New Roman"/>
          <w:sz w:val="28"/>
          <w:szCs w:val="28"/>
        </w:rPr>
        <w:t xml:space="preserve">определена стоимость услуг, предоставляемых согласно гарантированному перечню услуг по погребению умерших (погибших) в размере </w:t>
      </w:r>
      <w:r w:rsidRPr="00740ADC">
        <w:rPr>
          <w:rFonts w:ascii="Times New Roman" w:eastAsia="Times New Roman" w:hAnsi="Times New Roman" w:cs="Times New Roman"/>
          <w:sz w:val="28"/>
          <w:szCs w:val="28"/>
          <w:lang w:eastAsia="zh-CN"/>
        </w:rPr>
        <w:t>9165,37 рублей.</w:t>
      </w:r>
    </w:p>
    <w:p w:rsidR="00BB4D2B" w:rsidRPr="00740ADC" w:rsidRDefault="00BB4D2B" w:rsidP="00830E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 xml:space="preserve"> Утверждено Положение о муниципальном контроле в сфере благоустройства на территории МО г. Вольск.</w:t>
      </w:r>
    </w:p>
    <w:p w:rsidR="00BB4D2B" w:rsidRPr="00740ADC" w:rsidRDefault="00BB4D2B" w:rsidP="00830E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Внесено изменение в Положение о порядке предоставления жилых помещений по договорам найма жилых помещений муниципального жилищного фонда коммерческого использования.</w:t>
      </w:r>
    </w:p>
    <w:p w:rsidR="00BB4D2B" w:rsidRPr="00740ADC" w:rsidRDefault="00BB4D2B" w:rsidP="00830E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Принят отчёт главы Вольского муниципального района по исполнению полномочий администрации муниципального образования город Вольск за 2024 год.</w:t>
      </w:r>
    </w:p>
    <w:p w:rsidR="00BB4D2B" w:rsidRPr="00740ADC" w:rsidRDefault="00BB4D2B" w:rsidP="00830E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Внесено изменение в Прогнозный план (</w:t>
      </w:r>
      <w:r w:rsidRPr="00740ADC">
        <w:rPr>
          <w:rFonts w:ascii="Times New Roman" w:eastAsia="Calibri" w:hAnsi="Times New Roman" w:cs="Times New Roman"/>
          <w:bCs/>
          <w:sz w:val="28"/>
          <w:szCs w:val="28"/>
        </w:rPr>
        <w:t xml:space="preserve">программу) приватизации муниципальной собственности муниципального образования город Вольск </w:t>
      </w:r>
      <w:r w:rsidRPr="00740ADC">
        <w:rPr>
          <w:rFonts w:ascii="Times New Roman" w:eastAsia="Calibri" w:hAnsi="Times New Roman" w:cs="Times New Roman"/>
          <w:bCs/>
          <w:sz w:val="28"/>
          <w:szCs w:val="28"/>
        </w:rPr>
        <w:lastRenderedPageBreak/>
        <w:t>Вольского муниципального района Саратовской области на 2024-2026 гг.</w:t>
      </w:r>
      <w:r w:rsidRPr="00740ADC">
        <w:rPr>
          <w:rFonts w:ascii="Times New Roman" w:hAnsi="Times New Roman" w:cs="Times New Roman"/>
          <w:bCs/>
          <w:sz w:val="28"/>
          <w:szCs w:val="28"/>
        </w:rPr>
        <w:t xml:space="preserve">         </w:t>
      </w:r>
      <w:r w:rsidRPr="00740ADC">
        <w:rPr>
          <w:rFonts w:ascii="Times New Roman" w:hAnsi="Times New Roman" w:cs="Times New Roman"/>
          <w:bCs/>
          <w:color w:val="000000" w:themeColor="text1"/>
          <w:sz w:val="28"/>
          <w:szCs w:val="28"/>
        </w:rPr>
        <w:t xml:space="preserve">(исключены положения по преобразованию </w:t>
      </w:r>
      <w:r w:rsidRPr="00740ADC">
        <w:rPr>
          <w:rFonts w:ascii="Times New Roman" w:hAnsi="Times New Roman" w:cs="Times New Roman"/>
          <w:color w:val="000000" w:themeColor="text1"/>
          <w:sz w:val="28"/>
          <w:szCs w:val="28"/>
        </w:rPr>
        <w:t>СМБУ МО г. Вольск «Ритуал»)</w:t>
      </w:r>
    </w:p>
    <w:p w:rsidR="00BB4D2B" w:rsidRPr="00740ADC" w:rsidRDefault="00BB4D2B" w:rsidP="00830E6E">
      <w:pPr>
        <w:tabs>
          <w:tab w:val="left" w:pos="567"/>
        </w:tabs>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 xml:space="preserve">Все проекты решений Совета МО город Вольск нормативно-правового характера прошли антикоррупционную экспертизу, а также были размещены на сайте для проведения независимой антикоррупционной экспертизы. </w:t>
      </w:r>
    </w:p>
    <w:p w:rsidR="00BB4D2B" w:rsidRPr="007F3562" w:rsidRDefault="00BB4D2B" w:rsidP="00830E6E">
      <w:pPr>
        <w:suppressAutoHyphens/>
        <w:spacing w:after="0" w:line="240" w:lineRule="auto"/>
        <w:ind w:right="-6" w:firstLine="567"/>
        <w:jc w:val="both"/>
        <w:rPr>
          <w:rFonts w:ascii="Times New Roman" w:hAnsi="Times New Roman" w:cs="Times New Roman"/>
          <w:sz w:val="28"/>
          <w:szCs w:val="28"/>
        </w:rPr>
      </w:pPr>
      <w:r w:rsidRPr="00740ADC">
        <w:rPr>
          <w:rFonts w:ascii="Times New Roman" w:hAnsi="Times New Roman" w:cs="Times New Roman"/>
          <w:sz w:val="28"/>
          <w:szCs w:val="28"/>
        </w:rPr>
        <w:t xml:space="preserve">С января по май включительно состоялось 4 совместных заседания постоянных депутатских комиссий Совета МО г. Вольск, в рамках которых было заслушано </w:t>
      </w:r>
      <w:r w:rsidRPr="00740ADC">
        <w:rPr>
          <w:rFonts w:ascii="Times New Roman" w:hAnsi="Times New Roman" w:cs="Times New Roman"/>
          <w:color w:val="000000" w:themeColor="text1"/>
          <w:sz w:val="28"/>
          <w:szCs w:val="28"/>
        </w:rPr>
        <w:t>17 информационных вопросов, предусмотренных</w:t>
      </w:r>
      <w:r w:rsidRPr="00740ADC">
        <w:rPr>
          <w:rFonts w:ascii="Times New Roman" w:hAnsi="Times New Roman" w:cs="Times New Roman"/>
          <w:sz w:val="28"/>
          <w:szCs w:val="28"/>
        </w:rPr>
        <w:t xml:space="preserve"> Планом работы </w:t>
      </w:r>
      <w:r w:rsidRPr="007F3562">
        <w:rPr>
          <w:rFonts w:ascii="Times New Roman" w:hAnsi="Times New Roman" w:cs="Times New Roman"/>
          <w:sz w:val="28"/>
          <w:szCs w:val="28"/>
        </w:rPr>
        <w:t xml:space="preserve">Совета: </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Об итогах деятельности ОО «Вольская добровольная народная дружина» по вопросам организации общественного порядка на территории муниципального образования город Вольск;</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реализации программы модернизации службы занятости населения в рамках национального проекта «Демография»;</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реализации муниципальной программы «Развитие физической культуры и спорта на территории муниципального образования город Вольск на 2023-2025 гг.»;</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Об исполнении наказов избирателей депутатами Совета муниципального образования город Вольск;</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работе Контрольно-счётной комиссии Вольского муниципального района за 2024 год;</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планах развития инвестиционной привлекательности Вольского муниципального района на 2025 год;</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реализации муниципальной программы «Формирование комфортной городской среды муниципального образования город Вольск Вольского муниципального района Саратовской области на 2018-2030 гг.»;</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результатах работы ООО «Благоустройство» на территории муниципального образования город Вольск по итогам 2024 года и задачах на 2025 год;</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Взаимодействие администрации ВМР с государственными учреждениями, общественными объединениями в рамках помощи участникам СВО и членам их семей;</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Об участии муниципального образования город Вольск в национальных проектах, федеральных и региональных программах, по итогам 2024 года и планах на 2025 год;</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проводимой работе по защите населения и территории муниципального образования город Вольск от чрезвычайных ситуаций природного и техногенного характера;</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реализации муниципальной программы «Профилактика терроризма и экстремизма в Вольском муниципальном районе Саратовской области на 2023-2025 гг.»;</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мероприятиях по инвентаризации бесхозяйных объектов с целью постановки на государственный кадастровый учет и регистрации прав на объекты на территории муниципального образования город Вольск;</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lastRenderedPageBreak/>
        <w:t>О реализации муниципальной программы «Развитие молодежной политики Вольского муниципального района на 2024-2026» в 2024 году;</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работе общероссийского общественно-государственного движения детей и молодежи «Движение первых» на территории муниципального образования город Вольск;</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 планируемых мероприятиях к юбилейной дате 80-летие Победы в ВОВ на территории муниципального образования г.Вольск;</w:t>
      </w:r>
    </w:p>
    <w:p w:rsidR="00BB4D2B" w:rsidRPr="007F3562" w:rsidRDefault="00BB4D2B" w:rsidP="00830E6E">
      <w:pPr>
        <w:pStyle w:val="a3"/>
        <w:numPr>
          <w:ilvl w:val="0"/>
          <w:numId w:val="2"/>
        </w:numPr>
        <w:tabs>
          <w:tab w:val="left" w:pos="1276"/>
        </w:tabs>
        <w:suppressAutoHyphens/>
        <w:spacing w:after="0" w:line="240" w:lineRule="auto"/>
        <w:ind w:left="0" w:right="-6" w:firstLine="851"/>
        <w:jc w:val="both"/>
        <w:rPr>
          <w:rFonts w:ascii="Times New Roman" w:hAnsi="Times New Roman"/>
          <w:sz w:val="28"/>
          <w:szCs w:val="28"/>
        </w:rPr>
      </w:pPr>
      <w:r w:rsidRPr="007F3562">
        <w:rPr>
          <w:rFonts w:ascii="Times New Roman" w:hAnsi="Times New Roman"/>
          <w:sz w:val="28"/>
          <w:szCs w:val="28"/>
        </w:rPr>
        <w:t>Об исполнении бюджета муниципального образования город Вольск за 1-й квартал 2025 года.</w:t>
      </w:r>
    </w:p>
    <w:p w:rsidR="00BB4D2B" w:rsidRPr="007F3562" w:rsidRDefault="00BB4D2B" w:rsidP="00830E6E">
      <w:pPr>
        <w:spacing w:after="0" w:line="240" w:lineRule="auto"/>
        <w:jc w:val="both"/>
        <w:rPr>
          <w:rFonts w:ascii="Times New Roman" w:hAnsi="Times New Roman" w:cs="Times New Roman"/>
          <w:sz w:val="28"/>
          <w:szCs w:val="28"/>
        </w:rPr>
      </w:pPr>
      <w:r w:rsidRPr="007F3562">
        <w:rPr>
          <w:rFonts w:ascii="Times New Roman" w:hAnsi="Times New Roman" w:cs="Times New Roman"/>
          <w:sz w:val="28"/>
          <w:szCs w:val="28"/>
        </w:rPr>
        <w:t xml:space="preserve">             Издано </w:t>
      </w:r>
      <w:r w:rsidRPr="004559D5">
        <w:rPr>
          <w:rFonts w:ascii="Times New Roman" w:hAnsi="Times New Roman" w:cs="Times New Roman"/>
          <w:sz w:val="28"/>
          <w:szCs w:val="28"/>
        </w:rPr>
        <w:t>14 постановлений главы</w:t>
      </w:r>
      <w:r w:rsidRPr="007F3562">
        <w:rPr>
          <w:rFonts w:ascii="Times New Roman" w:hAnsi="Times New Roman" w:cs="Times New Roman"/>
          <w:sz w:val="28"/>
          <w:szCs w:val="28"/>
        </w:rPr>
        <w:t xml:space="preserve"> муниципального образования город Вольск:</w:t>
      </w:r>
    </w:p>
    <w:p w:rsidR="00BB4D2B" w:rsidRPr="00740ADC" w:rsidRDefault="00BB4D2B" w:rsidP="00830E6E">
      <w:pPr>
        <w:pStyle w:val="a8"/>
        <w:numPr>
          <w:ilvl w:val="0"/>
          <w:numId w:val="1"/>
        </w:numPr>
        <w:tabs>
          <w:tab w:val="clear" w:pos="720"/>
        </w:tabs>
        <w:overflowPunct w:val="0"/>
        <w:autoSpaceDE w:val="0"/>
        <w:autoSpaceDN w:val="0"/>
        <w:adjustRightInd w:val="0"/>
        <w:spacing w:after="0" w:line="240" w:lineRule="auto"/>
        <w:ind w:left="0" w:firstLine="851"/>
        <w:jc w:val="both"/>
        <w:rPr>
          <w:rFonts w:ascii="Times New Roman" w:hAnsi="Times New Roman" w:cs="Times New Roman"/>
          <w:sz w:val="28"/>
          <w:szCs w:val="28"/>
        </w:rPr>
      </w:pPr>
      <w:r w:rsidRPr="007F3562">
        <w:rPr>
          <w:rFonts w:ascii="Times New Roman" w:hAnsi="Times New Roman" w:cs="Times New Roman"/>
          <w:sz w:val="28"/>
          <w:szCs w:val="28"/>
        </w:rPr>
        <w:t xml:space="preserve">утвержден </w:t>
      </w:r>
      <w:r w:rsidRPr="00740ADC">
        <w:rPr>
          <w:rFonts w:ascii="Times New Roman" w:hAnsi="Times New Roman" w:cs="Times New Roman"/>
          <w:sz w:val="28"/>
          <w:szCs w:val="28"/>
        </w:rPr>
        <w:t>Регламент реализации Советом МО город Вольск полномочий администратора доходов бюджета МО город Вольск по взысканию дебиторской задолженности по платежам в бюджет, пеням и штрафам по ним;</w:t>
      </w:r>
    </w:p>
    <w:p w:rsidR="00BB4D2B" w:rsidRPr="00740ADC" w:rsidRDefault="00BB4D2B" w:rsidP="00830E6E">
      <w:pPr>
        <w:pStyle w:val="a8"/>
        <w:numPr>
          <w:ilvl w:val="0"/>
          <w:numId w:val="1"/>
        </w:numPr>
        <w:tabs>
          <w:tab w:val="clear" w:pos="720"/>
        </w:tabs>
        <w:overflowPunct w:val="0"/>
        <w:autoSpaceDE w:val="0"/>
        <w:autoSpaceDN w:val="0"/>
        <w:adjustRightInd w:val="0"/>
        <w:spacing w:after="0" w:line="240" w:lineRule="auto"/>
        <w:ind w:left="0" w:firstLine="851"/>
        <w:jc w:val="both"/>
        <w:rPr>
          <w:rFonts w:ascii="Times New Roman" w:hAnsi="Times New Roman" w:cs="Times New Roman"/>
          <w:sz w:val="28"/>
          <w:szCs w:val="28"/>
        </w:rPr>
      </w:pPr>
      <w:r w:rsidRPr="00740ADC">
        <w:rPr>
          <w:rFonts w:ascii="Times New Roman" w:hAnsi="Times New Roman" w:cs="Times New Roman"/>
          <w:sz w:val="28"/>
          <w:szCs w:val="28"/>
        </w:rPr>
        <w:t xml:space="preserve">утверждено Положение о создании и порядке ведения официальных страниц Совета муниципального образования город Вольск </w:t>
      </w:r>
      <w:r w:rsidRPr="00740ADC">
        <w:rPr>
          <w:rFonts w:ascii="Times New Roman" w:hAnsi="Times New Roman" w:cs="Times New Roman"/>
          <w:color w:val="000000" w:themeColor="text1"/>
          <w:sz w:val="28"/>
          <w:szCs w:val="28"/>
        </w:rPr>
        <w:t>в социальных сетях в информационно-телекоммуникационной сети «Интернет»;</w:t>
      </w:r>
    </w:p>
    <w:p w:rsidR="00BB4D2B" w:rsidRPr="00740ADC" w:rsidRDefault="00BB4D2B" w:rsidP="00830E6E">
      <w:pPr>
        <w:numPr>
          <w:ilvl w:val="0"/>
          <w:numId w:val="1"/>
        </w:numPr>
        <w:tabs>
          <w:tab w:val="clear" w:pos="720"/>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«О назначении и проведении публичных слушаний/ общественных обсуждений»:</w:t>
      </w:r>
    </w:p>
    <w:p w:rsidR="00BB4D2B" w:rsidRPr="00740ADC" w:rsidRDefault="00BB4D2B" w:rsidP="00830E6E">
      <w:pPr>
        <w:numPr>
          <w:ilvl w:val="0"/>
          <w:numId w:val="1"/>
        </w:numPr>
        <w:tabs>
          <w:tab w:val="clear" w:pos="720"/>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по вопросам градостроительной деятельности – 10;</w:t>
      </w:r>
    </w:p>
    <w:p w:rsidR="00BB4D2B" w:rsidRPr="00740ADC" w:rsidRDefault="00BB4D2B" w:rsidP="00830E6E">
      <w:pPr>
        <w:numPr>
          <w:ilvl w:val="0"/>
          <w:numId w:val="1"/>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по обсуждению проектов решений Совета МО г. Вольск:</w:t>
      </w:r>
    </w:p>
    <w:p w:rsidR="00BB4D2B" w:rsidRPr="00740ADC" w:rsidRDefault="00BB4D2B" w:rsidP="00830E6E">
      <w:pPr>
        <w:numPr>
          <w:ilvl w:val="0"/>
          <w:numId w:val="1"/>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«О внесении изменений в «Правила землепользования и застройки муниципального образования город Вольск»»;</w:t>
      </w:r>
    </w:p>
    <w:p w:rsidR="00BB4D2B" w:rsidRPr="00740ADC" w:rsidRDefault="00BB4D2B" w:rsidP="00830E6E">
      <w:pPr>
        <w:numPr>
          <w:ilvl w:val="0"/>
          <w:numId w:val="1"/>
        </w:numPr>
        <w:tabs>
          <w:tab w:val="left" w:pos="1276"/>
        </w:tabs>
        <w:spacing w:after="0" w:line="240" w:lineRule="auto"/>
        <w:ind w:left="0" w:firstLine="851"/>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«Об исполнении бюджета муниципального образования город Вольск Вольского муниципального района Саратовской области за 2024 год».</w:t>
      </w:r>
    </w:p>
    <w:p w:rsidR="00BB4D2B" w:rsidRDefault="00BB4D2B" w:rsidP="00830E6E">
      <w:pPr>
        <w:spacing w:after="0" w:line="240" w:lineRule="auto"/>
        <w:contextualSpacing/>
        <w:jc w:val="both"/>
        <w:rPr>
          <w:rFonts w:ascii="Times New Roman" w:hAnsi="Times New Roman" w:cs="Times New Roman"/>
          <w:sz w:val="28"/>
          <w:szCs w:val="28"/>
        </w:rPr>
      </w:pPr>
      <w:r w:rsidRPr="00740ADC">
        <w:rPr>
          <w:rFonts w:ascii="Times New Roman" w:hAnsi="Times New Roman" w:cs="Times New Roman"/>
          <w:sz w:val="28"/>
          <w:szCs w:val="28"/>
        </w:rPr>
        <w:t xml:space="preserve">                В период с января 2025 года по состоянию на 01.06.2025 состоялось 4 заседания публичных слушаний и 7 общественных обсуждений.</w:t>
      </w:r>
    </w:p>
    <w:p w:rsidR="004559D5" w:rsidRPr="00740ADC" w:rsidRDefault="004559D5" w:rsidP="00830E6E">
      <w:pPr>
        <w:spacing w:after="0" w:line="240" w:lineRule="auto"/>
        <w:contextualSpacing/>
        <w:jc w:val="both"/>
        <w:rPr>
          <w:rFonts w:ascii="Times New Roman" w:hAnsi="Times New Roman" w:cs="Times New Roman"/>
          <w:sz w:val="28"/>
          <w:szCs w:val="28"/>
        </w:rPr>
      </w:pPr>
    </w:p>
    <w:p w:rsidR="00BB4D2B" w:rsidRPr="00740ADC" w:rsidRDefault="00BB4D2B" w:rsidP="00830E6E">
      <w:pPr>
        <w:tabs>
          <w:tab w:val="left" w:pos="567"/>
        </w:tabs>
        <w:spacing w:after="0" w:line="240" w:lineRule="auto"/>
        <w:jc w:val="center"/>
        <w:rPr>
          <w:rFonts w:ascii="Times New Roman" w:hAnsi="Times New Roman" w:cs="Times New Roman"/>
          <w:b/>
          <w:sz w:val="28"/>
          <w:szCs w:val="28"/>
        </w:rPr>
      </w:pPr>
      <w:r w:rsidRPr="00740ADC">
        <w:rPr>
          <w:rFonts w:ascii="Times New Roman" w:hAnsi="Times New Roman" w:cs="Times New Roman"/>
          <w:b/>
          <w:sz w:val="28"/>
          <w:szCs w:val="28"/>
        </w:rPr>
        <w:t>УТВЕРЖДЕНИЕ И ИСПОЛНЕНИЕ МЕСТНОГО БЮДЖЕТА</w:t>
      </w:r>
    </w:p>
    <w:p w:rsidR="00BB4D2B" w:rsidRPr="00BB4D2B" w:rsidRDefault="00830E6E" w:rsidP="00830E6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BB4D2B" w:rsidRPr="00BB4D2B">
        <w:rPr>
          <w:rFonts w:ascii="Times New Roman" w:hAnsi="Times New Roman" w:cs="Times New Roman"/>
          <w:sz w:val="28"/>
          <w:szCs w:val="28"/>
        </w:rPr>
        <w:t xml:space="preserve">За I квартал 2025 года в бюджет МО г. Вольск поступило налоговых и неналоговых доходов в объеме 40,5 млн. руб. или 18,4 % от уточненного годового прогноза. Налоговые доходы поступили в объеме 33,8 млн. руб. или 83,5 % к общему итогу. Неналоговые доходы поступили в объеме 6,7 млн. руб. или 16,5 % к итогу. </w:t>
      </w:r>
    </w:p>
    <w:p w:rsidR="00BB4D2B" w:rsidRPr="00740ADC" w:rsidRDefault="00BB4D2B" w:rsidP="00830E6E">
      <w:pPr>
        <w:spacing w:after="0" w:line="240" w:lineRule="auto"/>
        <w:jc w:val="both"/>
        <w:rPr>
          <w:rFonts w:ascii="Times New Roman" w:hAnsi="Times New Roman" w:cs="Times New Roman"/>
          <w:sz w:val="28"/>
          <w:szCs w:val="28"/>
        </w:rPr>
      </w:pPr>
      <w:r w:rsidRPr="00BB4D2B">
        <w:rPr>
          <w:rFonts w:ascii="Times New Roman" w:hAnsi="Times New Roman" w:cs="Times New Roman"/>
          <w:sz w:val="28"/>
          <w:szCs w:val="28"/>
        </w:rPr>
        <w:t xml:space="preserve">              Основными источниками налоговых доходов определились поступления НДФЛ – 25,4 млн. руб. или 75,1 % от итога налоговых поступлений; налоги на имущество – 4,7 млн. руб. или 13,9 % от итога налоговых поступлений; акцизы на нефтепродукты – 3,4 млн. руб. или 10,1 % от итога налоговых поступлений. Основными источниками неналоговых доходов определились поступления, получаемые в виде арендной платы за земельные участки – 3,5 млн. руб. или 52,2 % от итога неналоговых доходов, прочих доходов от использования имущества – 1,3 млн. руб. или 19,4 % и доходы от реализации материальных и нематериальных активов – 1,8 млн. руб. или 26,9 % от итога неналоговых доходов.</w:t>
      </w:r>
    </w:p>
    <w:p w:rsidR="00BB4D2B" w:rsidRPr="00BB4D2B" w:rsidRDefault="00BB4D2B" w:rsidP="00830E6E">
      <w:pPr>
        <w:spacing w:after="0" w:line="240" w:lineRule="auto"/>
        <w:ind w:firstLine="1134"/>
        <w:jc w:val="both"/>
        <w:rPr>
          <w:rFonts w:ascii="Times New Roman" w:hAnsi="Times New Roman" w:cs="Times New Roman"/>
          <w:sz w:val="28"/>
          <w:szCs w:val="28"/>
        </w:rPr>
      </w:pPr>
      <w:r w:rsidRPr="00BB4D2B">
        <w:rPr>
          <w:rFonts w:ascii="Times New Roman" w:hAnsi="Times New Roman" w:cs="Times New Roman"/>
          <w:sz w:val="28"/>
          <w:szCs w:val="28"/>
        </w:rPr>
        <w:t xml:space="preserve">По сравнению с </w:t>
      </w:r>
      <w:r w:rsidRPr="00BB4D2B">
        <w:rPr>
          <w:rFonts w:ascii="Times New Roman" w:hAnsi="Times New Roman" w:cs="Times New Roman"/>
          <w:sz w:val="28"/>
          <w:szCs w:val="28"/>
          <w:lang w:val="en-US"/>
        </w:rPr>
        <w:t>I</w:t>
      </w:r>
      <w:r w:rsidRPr="00BB4D2B">
        <w:rPr>
          <w:rFonts w:ascii="Times New Roman" w:hAnsi="Times New Roman" w:cs="Times New Roman"/>
          <w:sz w:val="28"/>
          <w:szCs w:val="28"/>
        </w:rPr>
        <w:t xml:space="preserve"> кварталом 2024 года в бюджет МО г. Вольск поступило налоговых и неналоговых доходов на 6,5 млн. руб. больше. </w:t>
      </w:r>
      <w:r w:rsidRPr="00BB4D2B">
        <w:rPr>
          <w:rFonts w:ascii="Times New Roman" w:hAnsi="Times New Roman" w:cs="Times New Roman"/>
          <w:sz w:val="28"/>
          <w:szCs w:val="28"/>
        </w:rPr>
        <w:lastRenderedPageBreak/>
        <w:t xml:space="preserve">Налоговые доходы увеличились на 4,7 млн. руб.: увеличились поступления НДФЛ, налога на имущество физических лиц. Неналоговые доходы увеличились по аналитике с </w:t>
      </w:r>
      <w:r w:rsidRPr="00BB4D2B">
        <w:rPr>
          <w:rFonts w:ascii="Times New Roman" w:hAnsi="Times New Roman" w:cs="Times New Roman"/>
          <w:sz w:val="28"/>
          <w:szCs w:val="28"/>
          <w:lang w:val="en-US"/>
        </w:rPr>
        <w:t>I</w:t>
      </w:r>
      <w:r w:rsidRPr="00BB4D2B">
        <w:rPr>
          <w:rFonts w:ascii="Times New Roman" w:hAnsi="Times New Roman" w:cs="Times New Roman"/>
          <w:sz w:val="28"/>
          <w:szCs w:val="28"/>
        </w:rPr>
        <w:t xml:space="preserve"> кварталом 2024 года -  на 1,8 млн. руб.: увеличение произошло по доходам, получаемых в виде арендной платы за земельные участки на 0,8 млн. руб., по доходам от продажи материальных и нематериальных активов на 0,6 млн. руб.</w:t>
      </w:r>
    </w:p>
    <w:p w:rsidR="00BB4D2B" w:rsidRPr="00740ADC" w:rsidRDefault="00BB4D2B" w:rsidP="00830E6E">
      <w:pPr>
        <w:spacing w:after="0" w:line="240" w:lineRule="auto"/>
        <w:jc w:val="both"/>
        <w:rPr>
          <w:rFonts w:ascii="Times New Roman" w:hAnsi="Times New Roman" w:cs="Times New Roman"/>
          <w:sz w:val="28"/>
          <w:szCs w:val="28"/>
        </w:rPr>
      </w:pPr>
      <w:r w:rsidRPr="00740ADC">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740ADC">
        <w:rPr>
          <w:rFonts w:ascii="Times New Roman" w:hAnsi="Times New Roman" w:cs="Times New Roman"/>
          <w:sz w:val="28"/>
          <w:szCs w:val="28"/>
        </w:rPr>
        <w:t xml:space="preserve">   Расходы за </w:t>
      </w:r>
      <w:r w:rsidRPr="00740ADC">
        <w:rPr>
          <w:rFonts w:ascii="Times New Roman" w:hAnsi="Times New Roman" w:cs="Times New Roman"/>
          <w:sz w:val="28"/>
          <w:szCs w:val="28"/>
          <w:lang w:val="en-US"/>
        </w:rPr>
        <w:t>I</w:t>
      </w:r>
      <w:r w:rsidRPr="00740ADC">
        <w:rPr>
          <w:rFonts w:ascii="Times New Roman" w:hAnsi="Times New Roman" w:cs="Times New Roman"/>
          <w:sz w:val="28"/>
          <w:szCs w:val="28"/>
        </w:rPr>
        <w:t xml:space="preserve"> квартал 2025 года составили 84,9 млн. руб. или 22,0 % от уточненных годовых назначений</w:t>
      </w:r>
      <w:r>
        <w:rPr>
          <w:rFonts w:ascii="Times New Roman" w:hAnsi="Times New Roman" w:cs="Times New Roman"/>
          <w:sz w:val="28"/>
          <w:szCs w:val="28"/>
        </w:rPr>
        <w:t xml:space="preserve">.    </w:t>
      </w:r>
    </w:p>
    <w:p w:rsidR="00BB4D2B" w:rsidRPr="00740ADC" w:rsidRDefault="00BB4D2B" w:rsidP="00830E6E">
      <w:pPr>
        <w:spacing w:after="0" w:line="240" w:lineRule="auto"/>
        <w:jc w:val="right"/>
        <w:rPr>
          <w:rFonts w:ascii="Times New Roman" w:hAnsi="Times New Roman" w:cs="Times New Roman"/>
          <w:sz w:val="28"/>
          <w:szCs w:val="28"/>
        </w:rPr>
      </w:pPr>
      <w:r w:rsidRPr="00740ADC">
        <w:rPr>
          <w:rFonts w:ascii="Times New Roman" w:hAnsi="Times New Roman" w:cs="Times New Roman"/>
          <w:sz w:val="28"/>
          <w:szCs w:val="28"/>
        </w:rPr>
        <w:t>(тыс.руб.)</w:t>
      </w:r>
    </w:p>
    <w:tbl>
      <w:tblPr>
        <w:tblStyle w:val="aa"/>
        <w:tblW w:w="0" w:type="auto"/>
        <w:tblLook w:val="04A0"/>
      </w:tblPr>
      <w:tblGrid>
        <w:gridCol w:w="671"/>
        <w:gridCol w:w="3253"/>
        <w:gridCol w:w="1670"/>
        <w:gridCol w:w="1870"/>
        <w:gridCol w:w="1880"/>
      </w:tblGrid>
      <w:tr w:rsidR="00BB4D2B" w:rsidRPr="00740ADC" w:rsidTr="00C82508">
        <w:tc>
          <w:tcPr>
            <w:tcW w:w="671" w:type="dxa"/>
          </w:tcPr>
          <w:p w:rsidR="00BB4D2B" w:rsidRPr="00740ADC" w:rsidRDefault="00BB4D2B" w:rsidP="00830E6E">
            <w:pPr>
              <w:jc w:val="both"/>
              <w:rPr>
                <w:rFonts w:ascii="Times New Roman" w:hAnsi="Times New Roman" w:cs="Times New Roman"/>
                <w:b/>
                <w:sz w:val="24"/>
                <w:szCs w:val="28"/>
              </w:rPr>
            </w:pPr>
            <w:r w:rsidRPr="00740ADC">
              <w:rPr>
                <w:rFonts w:ascii="Times New Roman" w:hAnsi="Times New Roman" w:cs="Times New Roman"/>
                <w:b/>
                <w:sz w:val="24"/>
                <w:szCs w:val="28"/>
              </w:rPr>
              <w:t>№ п/п</w:t>
            </w:r>
          </w:p>
        </w:tc>
        <w:tc>
          <w:tcPr>
            <w:tcW w:w="3253" w:type="dxa"/>
          </w:tcPr>
          <w:p w:rsidR="00BB4D2B" w:rsidRPr="00740ADC" w:rsidRDefault="00BB4D2B" w:rsidP="00830E6E">
            <w:pPr>
              <w:jc w:val="both"/>
              <w:rPr>
                <w:rFonts w:ascii="Times New Roman" w:hAnsi="Times New Roman" w:cs="Times New Roman"/>
                <w:b/>
                <w:sz w:val="24"/>
                <w:szCs w:val="28"/>
              </w:rPr>
            </w:pPr>
            <w:r w:rsidRPr="00740ADC">
              <w:rPr>
                <w:rFonts w:ascii="Times New Roman" w:hAnsi="Times New Roman" w:cs="Times New Roman"/>
                <w:b/>
                <w:sz w:val="24"/>
                <w:szCs w:val="28"/>
              </w:rPr>
              <w:t>Виды расходов</w:t>
            </w:r>
          </w:p>
        </w:tc>
        <w:tc>
          <w:tcPr>
            <w:tcW w:w="1670" w:type="dxa"/>
          </w:tcPr>
          <w:p w:rsidR="00BB4D2B" w:rsidRPr="00740ADC" w:rsidRDefault="00BB4D2B" w:rsidP="00830E6E">
            <w:pPr>
              <w:jc w:val="both"/>
              <w:rPr>
                <w:rFonts w:ascii="Times New Roman" w:hAnsi="Times New Roman" w:cs="Times New Roman"/>
                <w:b/>
                <w:sz w:val="24"/>
                <w:szCs w:val="28"/>
              </w:rPr>
            </w:pPr>
            <w:r w:rsidRPr="00740ADC">
              <w:rPr>
                <w:rFonts w:ascii="Times New Roman" w:hAnsi="Times New Roman" w:cs="Times New Roman"/>
                <w:b/>
                <w:sz w:val="24"/>
                <w:szCs w:val="28"/>
              </w:rPr>
              <w:t>Годовые назначения</w:t>
            </w:r>
          </w:p>
        </w:tc>
        <w:tc>
          <w:tcPr>
            <w:tcW w:w="1870" w:type="dxa"/>
          </w:tcPr>
          <w:p w:rsidR="00BB4D2B" w:rsidRPr="00740ADC" w:rsidRDefault="00BB4D2B" w:rsidP="00830E6E">
            <w:pPr>
              <w:jc w:val="both"/>
              <w:rPr>
                <w:rFonts w:ascii="Times New Roman" w:hAnsi="Times New Roman" w:cs="Times New Roman"/>
                <w:b/>
                <w:sz w:val="24"/>
                <w:szCs w:val="28"/>
              </w:rPr>
            </w:pPr>
            <w:r w:rsidRPr="00740ADC">
              <w:rPr>
                <w:rFonts w:ascii="Times New Roman" w:hAnsi="Times New Roman" w:cs="Times New Roman"/>
                <w:b/>
                <w:sz w:val="24"/>
                <w:szCs w:val="28"/>
              </w:rPr>
              <w:t>Исполнено на 01.04.2025</w:t>
            </w:r>
          </w:p>
          <w:p w:rsidR="00BB4D2B" w:rsidRPr="00740ADC" w:rsidRDefault="00BB4D2B" w:rsidP="00830E6E">
            <w:pPr>
              <w:jc w:val="both"/>
              <w:rPr>
                <w:rFonts w:ascii="Times New Roman" w:hAnsi="Times New Roman" w:cs="Times New Roman"/>
                <w:b/>
                <w:sz w:val="24"/>
                <w:szCs w:val="28"/>
              </w:rPr>
            </w:pPr>
          </w:p>
        </w:tc>
        <w:tc>
          <w:tcPr>
            <w:tcW w:w="1880" w:type="dxa"/>
          </w:tcPr>
          <w:p w:rsidR="00BB4D2B" w:rsidRPr="00740ADC" w:rsidRDefault="00BB4D2B" w:rsidP="00830E6E">
            <w:pPr>
              <w:jc w:val="both"/>
              <w:rPr>
                <w:rFonts w:ascii="Times New Roman" w:hAnsi="Times New Roman" w:cs="Times New Roman"/>
                <w:b/>
                <w:sz w:val="24"/>
                <w:szCs w:val="28"/>
              </w:rPr>
            </w:pPr>
            <w:r w:rsidRPr="00740ADC">
              <w:rPr>
                <w:rFonts w:ascii="Times New Roman" w:hAnsi="Times New Roman" w:cs="Times New Roman"/>
                <w:b/>
                <w:sz w:val="24"/>
                <w:szCs w:val="28"/>
              </w:rPr>
              <w:t>% исполнения от годовых назначений</w:t>
            </w:r>
          </w:p>
        </w:tc>
      </w:tr>
      <w:tr w:rsidR="00BB4D2B" w:rsidRPr="00740ADC" w:rsidTr="00C82508">
        <w:tc>
          <w:tcPr>
            <w:tcW w:w="671"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1.</w:t>
            </w:r>
          </w:p>
        </w:tc>
        <w:tc>
          <w:tcPr>
            <w:tcW w:w="3253"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Содержание органов местного самоуправления</w:t>
            </w:r>
          </w:p>
        </w:tc>
        <w:tc>
          <w:tcPr>
            <w:tcW w:w="1670" w:type="dxa"/>
            <w:shd w:val="clear" w:color="auto" w:fill="auto"/>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1 827,0</w:t>
            </w:r>
          </w:p>
        </w:tc>
        <w:tc>
          <w:tcPr>
            <w:tcW w:w="1870" w:type="dxa"/>
            <w:shd w:val="clear" w:color="auto" w:fill="auto"/>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239,1</w:t>
            </w:r>
          </w:p>
        </w:tc>
        <w:tc>
          <w:tcPr>
            <w:tcW w:w="1880" w:type="dxa"/>
            <w:shd w:val="clear" w:color="auto" w:fill="auto"/>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13,1</w:t>
            </w:r>
          </w:p>
        </w:tc>
      </w:tr>
      <w:tr w:rsidR="00BB4D2B" w:rsidRPr="00740ADC" w:rsidTr="00C82508">
        <w:tc>
          <w:tcPr>
            <w:tcW w:w="671"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2.</w:t>
            </w:r>
          </w:p>
        </w:tc>
        <w:tc>
          <w:tcPr>
            <w:tcW w:w="3253"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Защита населения и территории от последствий чрезвычайных ситуаций природного и техногенного характера, гражданская оборона</w:t>
            </w:r>
          </w:p>
        </w:tc>
        <w:tc>
          <w:tcPr>
            <w:tcW w:w="16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1 000,0</w:t>
            </w:r>
          </w:p>
        </w:tc>
        <w:tc>
          <w:tcPr>
            <w:tcW w:w="18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0,0</w:t>
            </w:r>
          </w:p>
        </w:tc>
        <w:tc>
          <w:tcPr>
            <w:tcW w:w="188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0,0</w:t>
            </w:r>
          </w:p>
        </w:tc>
      </w:tr>
      <w:tr w:rsidR="00BB4D2B" w:rsidRPr="00740ADC" w:rsidTr="00C82508">
        <w:tc>
          <w:tcPr>
            <w:tcW w:w="671"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3.</w:t>
            </w:r>
          </w:p>
        </w:tc>
        <w:tc>
          <w:tcPr>
            <w:tcW w:w="3253"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Дорожная деятельность (дорожные фонды)</w:t>
            </w:r>
          </w:p>
        </w:tc>
        <w:tc>
          <w:tcPr>
            <w:tcW w:w="16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181 888,3</w:t>
            </w:r>
          </w:p>
        </w:tc>
        <w:tc>
          <w:tcPr>
            <w:tcW w:w="18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55 919,9</w:t>
            </w:r>
          </w:p>
        </w:tc>
        <w:tc>
          <w:tcPr>
            <w:tcW w:w="188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30,7</w:t>
            </w:r>
          </w:p>
        </w:tc>
      </w:tr>
      <w:tr w:rsidR="00BB4D2B" w:rsidRPr="00740ADC" w:rsidTr="00C82508">
        <w:tc>
          <w:tcPr>
            <w:tcW w:w="671"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4.</w:t>
            </w:r>
          </w:p>
        </w:tc>
        <w:tc>
          <w:tcPr>
            <w:tcW w:w="3253"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Жилищно-коммунальное хозяйство</w:t>
            </w:r>
          </w:p>
        </w:tc>
        <w:tc>
          <w:tcPr>
            <w:tcW w:w="16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108 885,5</w:t>
            </w:r>
          </w:p>
        </w:tc>
        <w:tc>
          <w:tcPr>
            <w:tcW w:w="18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23 006,3</w:t>
            </w:r>
          </w:p>
        </w:tc>
        <w:tc>
          <w:tcPr>
            <w:tcW w:w="188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21,1</w:t>
            </w:r>
          </w:p>
        </w:tc>
      </w:tr>
      <w:tr w:rsidR="00BB4D2B" w:rsidRPr="00740ADC" w:rsidTr="00C82508">
        <w:tc>
          <w:tcPr>
            <w:tcW w:w="671"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4.1.</w:t>
            </w:r>
          </w:p>
        </w:tc>
        <w:tc>
          <w:tcPr>
            <w:tcW w:w="3253"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 xml:space="preserve">из них благоустройство </w:t>
            </w:r>
          </w:p>
        </w:tc>
        <w:tc>
          <w:tcPr>
            <w:tcW w:w="16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88 480,4</w:t>
            </w:r>
          </w:p>
        </w:tc>
        <w:tc>
          <w:tcPr>
            <w:tcW w:w="18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13 969,6</w:t>
            </w:r>
          </w:p>
        </w:tc>
        <w:tc>
          <w:tcPr>
            <w:tcW w:w="188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15,8</w:t>
            </w:r>
          </w:p>
        </w:tc>
      </w:tr>
      <w:tr w:rsidR="00BB4D2B" w:rsidRPr="00740ADC" w:rsidTr="00C82508">
        <w:tc>
          <w:tcPr>
            <w:tcW w:w="671"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5.</w:t>
            </w:r>
          </w:p>
        </w:tc>
        <w:tc>
          <w:tcPr>
            <w:tcW w:w="3253"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Социальная политика (Проезд студентов, пенсионное обеспечение, материальная помощь отдельным категориям граждан в области социальной политики, премия МО город Вольск Вольского муниципального района в сфере общественных отношений)</w:t>
            </w:r>
          </w:p>
        </w:tc>
        <w:tc>
          <w:tcPr>
            <w:tcW w:w="16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27 150,0</w:t>
            </w:r>
          </w:p>
        </w:tc>
        <w:tc>
          <w:tcPr>
            <w:tcW w:w="18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4 400,7</w:t>
            </w:r>
          </w:p>
        </w:tc>
        <w:tc>
          <w:tcPr>
            <w:tcW w:w="188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16,2</w:t>
            </w:r>
          </w:p>
        </w:tc>
      </w:tr>
      <w:tr w:rsidR="00BB4D2B" w:rsidRPr="00740ADC" w:rsidTr="00C82508">
        <w:tc>
          <w:tcPr>
            <w:tcW w:w="671"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6.</w:t>
            </w:r>
          </w:p>
        </w:tc>
        <w:tc>
          <w:tcPr>
            <w:tcW w:w="3253" w:type="dxa"/>
          </w:tcPr>
          <w:p w:rsidR="00BB4D2B" w:rsidRPr="00740ADC" w:rsidRDefault="00BB4D2B" w:rsidP="00830E6E">
            <w:pPr>
              <w:jc w:val="both"/>
              <w:rPr>
                <w:rFonts w:ascii="Times New Roman" w:hAnsi="Times New Roman" w:cs="Times New Roman"/>
                <w:sz w:val="24"/>
                <w:szCs w:val="28"/>
              </w:rPr>
            </w:pPr>
            <w:r w:rsidRPr="00740ADC">
              <w:rPr>
                <w:rFonts w:ascii="Times New Roman" w:hAnsi="Times New Roman" w:cs="Times New Roman"/>
                <w:sz w:val="24"/>
                <w:szCs w:val="28"/>
              </w:rPr>
              <w:t>Физическая культура и спорт</w:t>
            </w:r>
          </w:p>
        </w:tc>
        <w:tc>
          <w:tcPr>
            <w:tcW w:w="16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1 000,0</w:t>
            </w:r>
          </w:p>
        </w:tc>
        <w:tc>
          <w:tcPr>
            <w:tcW w:w="187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703, 5</w:t>
            </w:r>
          </w:p>
        </w:tc>
        <w:tc>
          <w:tcPr>
            <w:tcW w:w="1880" w:type="dxa"/>
          </w:tcPr>
          <w:p w:rsidR="00BB4D2B" w:rsidRPr="00740ADC" w:rsidRDefault="00BB4D2B" w:rsidP="00830E6E">
            <w:pPr>
              <w:jc w:val="center"/>
              <w:rPr>
                <w:rFonts w:ascii="Times New Roman" w:hAnsi="Times New Roman" w:cs="Times New Roman"/>
                <w:sz w:val="24"/>
                <w:szCs w:val="28"/>
              </w:rPr>
            </w:pPr>
            <w:r w:rsidRPr="00740ADC">
              <w:rPr>
                <w:rFonts w:ascii="Times New Roman" w:hAnsi="Times New Roman" w:cs="Times New Roman"/>
                <w:sz w:val="24"/>
                <w:szCs w:val="28"/>
              </w:rPr>
              <w:t>70,3</w:t>
            </w:r>
          </w:p>
        </w:tc>
      </w:tr>
    </w:tbl>
    <w:p w:rsidR="00BB4D2B" w:rsidRPr="00740ADC" w:rsidRDefault="00BB4D2B" w:rsidP="00830E6E">
      <w:pPr>
        <w:spacing w:after="0" w:line="240" w:lineRule="auto"/>
        <w:jc w:val="both"/>
        <w:rPr>
          <w:rFonts w:ascii="Times New Roman" w:hAnsi="Times New Roman" w:cs="Times New Roman"/>
          <w:sz w:val="28"/>
          <w:szCs w:val="28"/>
        </w:rPr>
      </w:pPr>
    </w:p>
    <w:p w:rsidR="00BB4D2B" w:rsidRPr="00740ADC" w:rsidRDefault="00BB4D2B" w:rsidP="00830E6E">
      <w:pPr>
        <w:spacing w:after="0" w:line="240" w:lineRule="auto"/>
        <w:ind w:firstLine="426"/>
        <w:jc w:val="both"/>
        <w:rPr>
          <w:rFonts w:ascii="Times New Roman" w:hAnsi="Times New Roman" w:cs="Times New Roman"/>
          <w:b/>
          <w:sz w:val="28"/>
          <w:szCs w:val="28"/>
        </w:rPr>
      </w:pPr>
      <w:r w:rsidRPr="00740ADC">
        <w:rPr>
          <w:rFonts w:ascii="Times New Roman" w:hAnsi="Times New Roman" w:cs="Times New Roman"/>
          <w:b/>
          <w:sz w:val="28"/>
          <w:szCs w:val="28"/>
        </w:rPr>
        <w:t>СТРАТЕГИЯ СОЦИАЛЬНОГО ЭКОНОМИЧЕСКОГО РАЗВИТИЯ</w:t>
      </w:r>
    </w:p>
    <w:p w:rsidR="00BB4D2B" w:rsidRPr="00740ADC" w:rsidRDefault="00BB4D2B" w:rsidP="00830E6E">
      <w:pPr>
        <w:pStyle w:val="a3"/>
        <w:spacing w:after="0" w:line="240" w:lineRule="auto"/>
        <w:ind w:left="0" w:firstLine="567"/>
        <w:jc w:val="both"/>
        <w:rPr>
          <w:rFonts w:ascii="Times New Roman" w:eastAsia="Times New Roman" w:hAnsi="Times New Roman"/>
          <w:sz w:val="28"/>
          <w:szCs w:val="28"/>
          <w:lang w:eastAsia="ru-RU"/>
        </w:rPr>
      </w:pPr>
      <w:r>
        <w:rPr>
          <w:rFonts w:ascii="Times New Roman" w:hAnsi="Times New Roman"/>
          <w:b/>
          <w:sz w:val="28"/>
          <w:szCs w:val="28"/>
        </w:rPr>
        <w:t xml:space="preserve"> </w:t>
      </w:r>
      <w:r>
        <w:rPr>
          <w:rFonts w:ascii="Times New Roman" w:hAnsi="Times New Roman"/>
          <w:sz w:val="28"/>
          <w:szCs w:val="28"/>
        </w:rPr>
        <w:t xml:space="preserve"> </w:t>
      </w:r>
      <w:r w:rsidRPr="00740ADC">
        <w:rPr>
          <w:rFonts w:ascii="Times New Roman" w:hAnsi="Times New Roman"/>
          <w:b/>
          <w:sz w:val="28"/>
          <w:szCs w:val="28"/>
        </w:rPr>
        <w:t xml:space="preserve"> </w:t>
      </w:r>
      <w:r w:rsidRPr="00740ADC">
        <w:rPr>
          <w:rFonts w:ascii="Times New Roman" w:eastAsia="Times New Roman" w:hAnsi="Times New Roman"/>
          <w:sz w:val="28"/>
          <w:szCs w:val="28"/>
          <w:lang w:eastAsia="ru-RU"/>
        </w:rPr>
        <w:t>Благодаря инициативам Президента Владимира Путина сформирована новая стратегия развития страны на долгосрочный период. Социально-экономические планы    территорий Саратовской области синхронизированы с общефедеральной повесткой.  В МО г. Вольск реализуются национальные проекты, федеральные и региональные государственные программы. Назовем наиболее приоритетные из них.</w:t>
      </w:r>
    </w:p>
    <w:p w:rsidR="00BB4D2B" w:rsidRDefault="00BB4D2B" w:rsidP="00830E6E">
      <w:pPr>
        <w:suppressAutoHyphens/>
        <w:spacing w:after="0" w:line="240" w:lineRule="auto"/>
        <w:ind w:right="-6"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Депутатский корпус контролирует выполнение </w:t>
      </w:r>
      <w:r w:rsidRPr="00740ADC">
        <w:rPr>
          <w:rFonts w:ascii="Times New Roman" w:eastAsia="Times New Roman" w:hAnsi="Times New Roman" w:cs="Times New Roman"/>
          <w:sz w:val="28"/>
          <w:szCs w:val="28"/>
          <w:lang w:eastAsia="ar-SA"/>
        </w:rPr>
        <w:t>регионального проекта Саратовской области «Развитие инфраструктуры образовательных организаций Саратовской области» на 2022-2026 годы в 2025 году</w:t>
      </w:r>
      <w:r>
        <w:rPr>
          <w:rFonts w:ascii="Times New Roman" w:eastAsia="Times New Roman" w:hAnsi="Times New Roman" w:cs="Times New Roman"/>
          <w:sz w:val="28"/>
          <w:szCs w:val="28"/>
          <w:lang w:eastAsia="ar-SA"/>
        </w:rPr>
        <w:t xml:space="preserve"> в г.Вольске, где </w:t>
      </w:r>
      <w:r w:rsidRPr="00740ADC">
        <w:rPr>
          <w:rFonts w:ascii="Times New Roman" w:eastAsia="Times New Roman" w:hAnsi="Times New Roman" w:cs="Times New Roman"/>
          <w:sz w:val="28"/>
          <w:szCs w:val="28"/>
          <w:lang w:eastAsia="ar-SA"/>
        </w:rPr>
        <w:t xml:space="preserve">планируются работы по текущему и капитальному ремонту </w:t>
      </w:r>
      <w:r>
        <w:rPr>
          <w:rFonts w:ascii="Times New Roman" w:eastAsia="Times New Roman" w:hAnsi="Times New Roman" w:cs="Times New Roman"/>
          <w:sz w:val="28"/>
          <w:szCs w:val="28"/>
          <w:lang w:eastAsia="ar-SA"/>
        </w:rPr>
        <w:t xml:space="preserve">  в </w:t>
      </w:r>
      <w:r w:rsidRPr="00740ADC">
        <w:rPr>
          <w:rFonts w:ascii="Times New Roman" w:eastAsia="Times New Roman" w:hAnsi="Times New Roman" w:cs="Times New Roman"/>
          <w:sz w:val="28"/>
          <w:szCs w:val="28"/>
          <w:lang w:eastAsia="ar-SA"/>
        </w:rPr>
        <w:t xml:space="preserve">ДОУ № 25 «Теремок» </w:t>
      </w:r>
      <w:r>
        <w:rPr>
          <w:rFonts w:ascii="Times New Roman" w:eastAsia="Times New Roman" w:hAnsi="Times New Roman" w:cs="Times New Roman"/>
          <w:sz w:val="28"/>
          <w:szCs w:val="28"/>
          <w:lang w:eastAsia="ar-SA"/>
        </w:rPr>
        <w:t>выполнены</w:t>
      </w:r>
      <w:r w:rsidRPr="00740ADC">
        <w:rPr>
          <w:rFonts w:ascii="Times New Roman" w:eastAsia="Times New Roman" w:hAnsi="Times New Roman" w:cs="Times New Roman"/>
          <w:sz w:val="28"/>
          <w:szCs w:val="28"/>
          <w:lang w:eastAsia="ar-SA"/>
        </w:rPr>
        <w:t xml:space="preserve"> работы   по замене окон на ПВХ.</w:t>
      </w:r>
      <w:r w:rsidRPr="0083448C">
        <w:rPr>
          <w:rFonts w:ascii="Times New Roman" w:eastAsia="Times New Roman" w:hAnsi="Times New Roman" w:cs="Times New Roman"/>
          <w:sz w:val="28"/>
          <w:szCs w:val="28"/>
          <w:lang w:eastAsia="ar-SA"/>
        </w:rPr>
        <w:t xml:space="preserve"> </w:t>
      </w:r>
      <w:r w:rsidRPr="00740ADC">
        <w:rPr>
          <w:rFonts w:ascii="Times New Roman" w:eastAsia="Times New Roman" w:hAnsi="Times New Roman" w:cs="Times New Roman"/>
          <w:sz w:val="28"/>
          <w:szCs w:val="28"/>
          <w:lang w:eastAsia="ar-SA"/>
        </w:rPr>
        <w:t xml:space="preserve">В МУДО ВМР "Центр </w:t>
      </w:r>
      <w:r w:rsidRPr="00740ADC">
        <w:rPr>
          <w:rFonts w:ascii="Times New Roman" w:eastAsia="Times New Roman" w:hAnsi="Times New Roman" w:cs="Times New Roman"/>
          <w:sz w:val="28"/>
          <w:szCs w:val="28"/>
          <w:lang w:eastAsia="ar-SA"/>
        </w:rPr>
        <w:lastRenderedPageBreak/>
        <w:t>дополнительного образования "Радуга" ведутся работы по ремонту фасада здания.</w:t>
      </w:r>
      <w:r>
        <w:rPr>
          <w:rFonts w:ascii="Times New Roman" w:eastAsia="Times New Roman" w:hAnsi="Times New Roman" w:cs="Times New Roman"/>
          <w:sz w:val="28"/>
          <w:szCs w:val="28"/>
          <w:lang w:eastAsia="ar-SA"/>
        </w:rPr>
        <w:t xml:space="preserve">  </w:t>
      </w:r>
      <w:r w:rsidRPr="00740ADC">
        <w:rPr>
          <w:rFonts w:ascii="Times New Roman" w:eastAsia="Times New Roman" w:hAnsi="Times New Roman" w:cs="Times New Roman"/>
          <w:sz w:val="28"/>
          <w:szCs w:val="28"/>
          <w:lang w:eastAsia="ar-SA"/>
        </w:rPr>
        <w:t xml:space="preserve">  На сегодняшний день отремонтированы и обновлены 3 школьных музея. </w:t>
      </w:r>
    </w:p>
    <w:p w:rsidR="00BB4D2B" w:rsidRPr="00740ADC" w:rsidRDefault="00BB4D2B" w:rsidP="00830E6E">
      <w:pPr>
        <w:suppressAutoHyphens/>
        <w:spacing w:after="0" w:line="240" w:lineRule="auto"/>
        <w:ind w:right="-6" w:firstLine="567"/>
        <w:jc w:val="both"/>
        <w:rPr>
          <w:rFonts w:ascii="Times New Roman" w:eastAsia="Times New Roman" w:hAnsi="Times New Roman" w:cs="Times New Roman"/>
          <w:sz w:val="28"/>
          <w:szCs w:val="28"/>
          <w:lang w:eastAsia="ar-SA"/>
        </w:rPr>
      </w:pPr>
      <w:r w:rsidRPr="00BB4D2B">
        <w:rPr>
          <w:rFonts w:ascii="Times New Roman" w:eastAsia="Times New Roman" w:hAnsi="Times New Roman" w:cs="Times New Roman"/>
          <w:sz w:val="28"/>
          <w:szCs w:val="28"/>
          <w:lang w:eastAsia="ar-SA"/>
        </w:rPr>
        <w:t>Общая сумма финансирования из средств областного бюджета – 2 250,0 тыс. руб. Из средств местного бюджета –78,6 тыс. руб. Общая сумма – 2 328,6 тыс. руб.</w:t>
      </w:r>
    </w:p>
    <w:p w:rsidR="00BB4D2B" w:rsidRPr="0083448C" w:rsidRDefault="00BB4D2B" w:rsidP="00830E6E">
      <w:pPr>
        <w:suppressAutoHyphens/>
        <w:spacing w:after="0" w:line="240" w:lineRule="auto"/>
        <w:ind w:right="-6" w:firstLine="567"/>
        <w:jc w:val="both"/>
        <w:rPr>
          <w:rFonts w:ascii="Times New Roman" w:hAnsi="Times New Roman"/>
          <w:sz w:val="28"/>
          <w:szCs w:val="28"/>
        </w:rPr>
      </w:pPr>
      <w:r w:rsidRPr="004559D5">
        <w:rPr>
          <w:rFonts w:ascii="Times New Roman" w:eastAsia="Times New Roman" w:hAnsi="Times New Roman" w:cs="Times New Roman"/>
          <w:sz w:val="28"/>
          <w:szCs w:val="28"/>
          <w:lang w:eastAsia="ar-SA"/>
        </w:rPr>
        <w:t xml:space="preserve"> </w:t>
      </w:r>
      <w:r w:rsidRPr="004559D5">
        <w:rPr>
          <w:rFonts w:ascii="Times New Roman" w:hAnsi="Times New Roman"/>
          <w:sz w:val="28"/>
          <w:szCs w:val="28"/>
        </w:rPr>
        <w:t>В Сфере благоустройства</w:t>
      </w:r>
      <w:r w:rsidRPr="00740ADC">
        <w:rPr>
          <w:rFonts w:ascii="Times New Roman" w:hAnsi="Times New Roman"/>
          <w:sz w:val="28"/>
          <w:szCs w:val="28"/>
        </w:rPr>
        <w:t xml:space="preserve"> </w:t>
      </w:r>
      <w:r>
        <w:rPr>
          <w:rFonts w:ascii="Times New Roman" w:hAnsi="Times New Roman"/>
          <w:sz w:val="28"/>
          <w:szCs w:val="28"/>
        </w:rPr>
        <w:t xml:space="preserve">под контролем реализация </w:t>
      </w:r>
      <w:r w:rsidRPr="00740ADC">
        <w:rPr>
          <w:rFonts w:ascii="Times New Roman" w:hAnsi="Times New Roman"/>
          <w:sz w:val="28"/>
          <w:szCs w:val="28"/>
        </w:rPr>
        <w:t xml:space="preserve"> </w:t>
      </w:r>
      <w:r>
        <w:rPr>
          <w:rFonts w:ascii="Times New Roman" w:hAnsi="Times New Roman"/>
          <w:sz w:val="28"/>
          <w:szCs w:val="28"/>
        </w:rPr>
        <w:t xml:space="preserve"> </w:t>
      </w:r>
      <w:r w:rsidRPr="00740ADC">
        <w:rPr>
          <w:rFonts w:ascii="Times New Roman" w:hAnsi="Times New Roman" w:cs="Times New Roman"/>
          <w:sz w:val="28"/>
          <w:szCs w:val="28"/>
        </w:rPr>
        <w:t xml:space="preserve"> муниципальный программы </w:t>
      </w:r>
      <w:r w:rsidRPr="00740ADC">
        <w:rPr>
          <w:rFonts w:ascii="Times New Roman" w:eastAsia="Times New Roman" w:hAnsi="Times New Roman" w:cs="Times New Roman"/>
          <w:sz w:val="28"/>
          <w:szCs w:val="28"/>
          <w:lang w:eastAsia="ru-RU"/>
        </w:rPr>
        <w:t xml:space="preserve">«Формирование комфортной городской среды муниципального образования города Вольск, Вольского муниципального района на 2018-2027 год», </w:t>
      </w:r>
      <w:r>
        <w:rPr>
          <w:rFonts w:ascii="Times New Roman" w:eastAsia="Times New Roman" w:hAnsi="Times New Roman" w:cs="Times New Roman"/>
          <w:sz w:val="28"/>
          <w:szCs w:val="28"/>
          <w:lang w:eastAsia="ru-RU"/>
        </w:rPr>
        <w:t xml:space="preserve">где </w:t>
      </w:r>
      <w:r w:rsidRPr="00740ADC">
        <w:rPr>
          <w:rFonts w:ascii="Times New Roman" w:eastAsia="Times New Roman" w:hAnsi="Times New Roman" w:cs="Times New Roman"/>
          <w:sz w:val="28"/>
          <w:szCs w:val="28"/>
          <w:lang w:eastAsia="ru-RU"/>
        </w:rPr>
        <w:t xml:space="preserve">в 2025 году запланирован ремонт 4 общественных территорий на сумму 25 190,0 тыс. руб. </w:t>
      </w:r>
    </w:p>
    <w:p w:rsidR="00BB4D2B" w:rsidRPr="00740ADC" w:rsidRDefault="00BB4D2B" w:rsidP="00830E6E">
      <w:pPr>
        <w:spacing w:after="0" w:line="240" w:lineRule="auto"/>
        <w:ind w:firstLine="567"/>
        <w:rPr>
          <w:rFonts w:ascii="Times New Roman" w:hAnsi="Times New Roman" w:cs="Times New Roman"/>
          <w:b/>
          <w:sz w:val="28"/>
          <w:szCs w:val="28"/>
        </w:rPr>
      </w:pPr>
    </w:p>
    <w:p w:rsidR="00BB4D2B" w:rsidRPr="00740ADC" w:rsidRDefault="00BB4D2B" w:rsidP="00830E6E">
      <w:pPr>
        <w:spacing w:after="0" w:line="240" w:lineRule="auto"/>
        <w:ind w:firstLine="567"/>
        <w:jc w:val="center"/>
        <w:rPr>
          <w:rFonts w:ascii="Times New Roman" w:hAnsi="Times New Roman" w:cs="Times New Roman"/>
          <w:b/>
          <w:sz w:val="28"/>
          <w:szCs w:val="28"/>
        </w:rPr>
      </w:pPr>
      <w:r w:rsidRPr="00740ADC">
        <w:rPr>
          <w:rFonts w:ascii="Times New Roman" w:hAnsi="Times New Roman" w:cs="Times New Roman"/>
          <w:b/>
          <w:sz w:val="28"/>
          <w:szCs w:val="28"/>
        </w:rPr>
        <w:t xml:space="preserve">ЭКОНОМИКА И ЗАНЯТОСТЬ НАСЕЛЕНИЯ </w:t>
      </w:r>
    </w:p>
    <w:p w:rsidR="00BB4D2B" w:rsidRPr="00740ADC" w:rsidRDefault="004559D5" w:rsidP="00830E6E">
      <w:pPr>
        <w:spacing w:after="0" w:line="240" w:lineRule="auto"/>
        <w:ind w:firstLine="567"/>
        <w:jc w:val="both"/>
        <w:rPr>
          <w:rFonts w:ascii="Times New Roman" w:hAnsi="Times New Roman" w:cs="Times New Roman"/>
          <w:sz w:val="28"/>
          <w:szCs w:val="28"/>
        </w:rPr>
      </w:pPr>
      <w:r>
        <w:rPr>
          <w:rFonts w:ascii="Times New Roman" w:hAnsi="Times New Roman"/>
          <w:b/>
          <w:sz w:val="28"/>
          <w:szCs w:val="28"/>
        </w:rPr>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hAnsi="Times New Roman" w:cs="Times New Roman"/>
          <w:sz w:val="28"/>
          <w:szCs w:val="28"/>
        </w:rPr>
        <w:t>На территории г. Вольска работает 293 предприятия и организаций. Количество субъектов малого и среднего предпринимательства – 1249.</w:t>
      </w:r>
    </w:p>
    <w:p w:rsidR="00BB4D2B" w:rsidRPr="00BB4D2B" w:rsidRDefault="00BB4D2B" w:rsidP="00830E6E">
      <w:pPr>
        <w:spacing w:after="0" w:line="240" w:lineRule="auto"/>
        <w:ind w:left="142" w:firstLine="566"/>
        <w:jc w:val="both"/>
        <w:rPr>
          <w:rFonts w:ascii="Times New Roman" w:hAnsi="Times New Roman" w:cs="Times New Roman"/>
          <w:color w:val="000000" w:themeColor="text1"/>
          <w:sz w:val="28"/>
          <w:szCs w:val="28"/>
        </w:rPr>
      </w:pPr>
      <w:r w:rsidRPr="00BB4D2B">
        <w:rPr>
          <w:rFonts w:ascii="Times New Roman" w:hAnsi="Times New Roman" w:cs="Times New Roman"/>
          <w:sz w:val="28"/>
          <w:szCs w:val="28"/>
        </w:rPr>
        <w:t xml:space="preserve">Средняя месячная зарплата на 01.01.2025 г. 46,9 тыс. руб. </w:t>
      </w:r>
      <w:r w:rsidRPr="00BB4D2B">
        <w:rPr>
          <w:rFonts w:ascii="Times New Roman" w:hAnsi="Times New Roman" w:cs="Times New Roman"/>
          <w:color w:val="000000" w:themeColor="text1"/>
          <w:sz w:val="28"/>
          <w:szCs w:val="28"/>
        </w:rPr>
        <w:t xml:space="preserve"> </w:t>
      </w:r>
    </w:p>
    <w:p w:rsidR="00BB4D2B" w:rsidRPr="00BB4D2B" w:rsidRDefault="00BB4D2B" w:rsidP="00830E6E">
      <w:pPr>
        <w:spacing w:after="0" w:line="240" w:lineRule="auto"/>
        <w:ind w:left="142" w:firstLine="566"/>
        <w:jc w:val="both"/>
        <w:rPr>
          <w:rFonts w:ascii="Times New Roman" w:hAnsi="Times New Roman" w:cs="Times New Roman"/>
          <w:color w:val="000000" w:themeColor="text1"/>
          <w:sz w:val="28"/>
          <w:szCs w:val="28"/>
        </w:rPr>
      </w:pPr>
      <w:r w:rsidRPr="00BB4D2B">
        <w:rPr>
          <w:rFonts w:ascii="Times New Roman" w:hAnsi="Times New Roman" w:cs="Times New Roman"/>
          <w:color w:val="000000" w:themeColor="text1"/>
          <w:sz w:val="28"/>
          <w:szCs w:val="28"/>
        </w:rPr>
        <w:t xml:space="preserve">Объем инвестиций по состоянию на 01.04.2025 г. составил оценочно 715,5 млн. руб. </w:t>
      </w:r>
    </w:p>
    <w:p w:rsidR="00BB4D2B" w:rsidRPr="00BB4D2B" w:rsidRDefault="00BB4D2B" w:rsidP="00830E6E">
      <w:pPr>
        <w:spacing w:after="0" w:line="240" w:lineRule="auto"/>
        <w:ind w:firstLine="567"/>
        <w:jc w:val="both"/>
        <w:rPr>
          <w:rFonts w:ascii="Times New Roman" w:hAnsi="Times New Roman" w:cs="Times New Roman"/>
          <w:sz w:val="28"/>
          <w:szCs w:val="28"/>
        </w:rPr>
      </w:pPr>
      <w:r w:rsidRPr="00BB4D2B">
        <w:rPr>
          <w:rFonts w:ascii="Times New Roman" w:hAnsi="Times New Roman" w:cs="Times New Roman"/>
          <w:sz w:val="28"/>
          <w:szCs w:val="28"/>
        </w:rPr>
        <w:t>Численность трудоспособного населения – 30 536 человек.</w:t>
      </w:r>
    </w:p>
    <w:p w:rsidR="00BB4D2B" w:rsidRPr="00BB4D2B" w:rsidRDefault="00BB4D2B" w:rsidP="00830E6E">
      <w:pPr>
        <w:spacing w:after="0" w:line="240" w:lineRule="auto"/>
        <w:ind w:firstLine="142"/>
        <w:jc w:val="both"/>
        <w:rPr>
          <w:rFonts w:ascii="Times New Roman" w:hAnsi="Times New Roman" w:cs="Times New Roman"/>
          <w:sz w:val="28"/>
          <w:szCs w:val="28"/>
        </w:rPr>
      </w:pPr>
      <w:r w:rsidRPr="00BB4D2B">
        <w:rPr>
          <w:rFonts w:ascii="Times New Roman" w:hAnsi="Times New Roman" w:cs="Times New Roman"/>
          <w:sz w:val="28"/>
          <w:szCs w:val="28"/>
        </w:rPr>
        <w:t xml:space="preserve">      Численность занятого населения – 20 430 человек. </w:t>
      </w:r>
    </w:p>
    <w:p w:rsidR="00BB4D2B" w:rsidRPr="00BB4D2B" w:rsidRDefault="00BB4D2B" w:rsidP="00830E6E">
      <w:pPr>
        <w:spacing w:after="0" w:line="240" w:lineRule="auto"/>
        <w:ind w:left="142" w:firstLine="566"/>
        <w:jc w:val="both"/>
        <w:rPr>
          <w:rFonts w:ascii="Times New Roman" w:hAnsi="Times New Roman" w:cs="Times New Roman"/>
          <w:sz w:val="28"/>
          <w:szCs w:val="28"/>
        </w:rPr>
      </w:pPr>
      <w:r w:rsidRPr="00BB4D2B">
        <w:rPr>
          <w:rFonts w:ascii="Times New Roman" w:hAnsi="Times New Roman" w:cs="Times New Roman"/>
          <w:sz w:val="28"/>
          <w:szCs w:val="28"/>
        </w:rPr>
        <w:t>Численность работников промышленных предприятий – 3 411 чел., производство - 6,2%.</w:t>
      </w:r>
    </w:p>
    <w:p w:rsidR="00BB4D2B" w:rsidRPr="00740ADC" w:rsidRDefault="00BB4D2B" w:rsidP="00830E6E">
      <w:pPr>
        <w:spacing w:after="0" w:line="240" w:lineRule="auto"/>
        <w:ind w:left="142" w:firstLine="566"/>
        <w:jc w:val="both"/>
        <w:rPr>
          <w:rFonts w:ascii="Times New Roman" w:hAnsi="Times New Roman" w:cs="Times New Roman"/>
          <w:color w:val="000000" w:themeColor="text1"/>
          <w:sz w:val="28"/>
          <w:szCs w:val="28"/>
        </w:rPr>
      </w:pPr>
      <w:r w:rsidRPr="00BB4D2B">
        <w:rPr>
          <w:rFonts w:ascii="Times New Roman" w:hAnsi="Times New Roman" w:cs="Times New Roman"/>
          <w:color w:val="000000" w:themeColor="text1"/>
          <w:sz w:val="28"/>
          <w:szCs w:val="28"/>
        </w:rPr>
        <w:t>Среднемесячная заработная плата на предприятиях промышленности на 01.01.2025 года составила 59,5 тыс. рублей, рост 18,7% к уровню прошлого года. (Статистические данные на 01.04.2025 года отсутствуют).</w:t>
      </w:r>
    </w:p>
    <w:p w:rsidR="00BB4D2B" w:rsidRDefault="004559D5" w:rsidP="00830E6E">
      <w:pPr>
        <w:spacing w:after="0" w:line="240" w:lineRule="auto"/>
        <w:ind w:left="142" w:firstLine="566"/>
        <w:jc w:val="both"/>
        <w:rPr>
          <w:rFonts w:ascii="Times New Roman" w:hAnsi="Times New Roman" w:cs="Times New Roman"/>
          <w:sz w:val="28"/>
          <w:szCs w:val="28"/>
        </w:rPr>
      </w:pPr>
      <w:r>
        <w:rPr>
          <w:rFonts w:ascii="Times New Roman" w:hAnsi="Times New Roman"/>
          <w:b/>
          <w:sz w:val="28"/>
          <w:szCs w:val="28"/>
        </w:rPr>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hAnsi="Times New Roman" w:cs="Times New Roman"/>
          <w:sz w:val="28"/>
          <w:szCs w:val="28"/>
        </w:rPr>
        <w:t>В МО г. Вольск реализуются следующие инвестиционные проекты:</w:t>
      </w:r>
    </w:p>
    <w:p w:rsidR="00830E6E" w:rsidRPr="00740ADC" w:rsidRDefault="00830E6E" w:rsidP="00830E6E">
      <w:pPr>
        <w:spacing w:after="0" w:line="240" w:lineRule="auto"/>
        <w:ind w:left="142" w:firstLine="566"/>
        <w:jc w:val="both"/>
        <w:rPr>
          <w:rFonts w:ascii="Times New Roman" w:hAnsi="Times New Roman" w:cs="Times New Roman"/>
          <w:sz w:val="28"/>
          <w:szCs w:val="28"/>
        </w:rPr>
      </w:pPr>
    </w:p>
    <w:tbl>
      <w:tblPr>
        <w:tblStyle w:val="aa"/>
        <w:tblW w:w="10065" w:type="dxa"/>
        <w:tblInd w:w="-459" w:type="dxa"/>
        <w:tblLayout w:type="fixed"/>
        <w:tblLook w:val="04A0"/>
      </w:tblPr>
      <w:tblGrid>
        <w:gridCol w:w="425"/>
        <w:gridCol w:w="2694"/>
        <w:gridCol w:w="1134"/>
        <w:gridCol w:w="1701"/>
        <w:gridCol w:w="4111"/>
      </w:tblGrid>
      <w:tr w:rsidR="00BB4D2B" w:rsidRPr="00740ADC" w:rsidTr="00C82508">
        <w:trPr>
          <w:trHeight w:val="483"/>
        </w:trPr>
        <w:tc>
          <w:tcPr>
            <w:tcW w:w="425" w:type="dxa"/>
            <w:vMerge w:val="restart"/>
          </w:tcPr>
          <w:p w:rsidR="00BB4D2B" w:rsidRPr="00740ADC" w:rsidRDefault="00BB4D2B" w:rsidP="00830E6E">
            <w:pPr>
              <w:pStyle w:val="a6"/>
              <w:jc w:val="both"/>
              <w:rPr>
                <w:rFonts w:ascii="Times New Roman" w:hAnsi="Times New Roman" w:cs="Times New Roman"/>
                <w:b/>
                <w:sz w:val="24"/>
                <w:szCs w:val="24"/>
              </w:rPr>
            </w:pPr>
          </w:p>
          <w:p w:rsidR="00BB4D2B" w:rsidRPr="00740ADC" w:rsidRDefault="00BB4D2B" w:rsidP="00830E6E">
            <w:pPr>
              <w:pStyle w:val="a6"/>
              <w:jc w:val="both"/>
              <w:rPr>
                <w:rFonts w:ascii="Times New Roman" w:hAnsi="Times New Roman" w:cs="Times New Roman"/>
                <w:b/>
                <w:sz w:val="24"/>
                <w:szCs w:val="24"/>
              </w:rPr>
            </w:pPr>
            <w:r w:rsidRPr="00740ADC">
              <w:rPr>
                <w:rFonts w:ascii="Times New Roman" w:hAnsi="Times New Roman" w:cs="Times New Roman"/>
                <w:b/>
                <w:sz w:val="24"/>
                <w:szCs w:val="24"/>
              </w:rPr>
              <w:t>№</w:t>
            </w:r>
          </w:p>
        </w:tc>
        <w:tc>
          <w:tcPr>
            <w:tcW w:w="2694" w:type="dxa"/>
            <w:vMerge w:val="restart"/>
          </w:tcPr>
          <w:p w:rsidR="00BB4D2B" w:rsidRPr="00740ADC" w:rsidRDefault="00BB4D2B" w:rsidP="00830E6E">
            <w:pPr>
              <w:pStyle w:val="a6"/>
              <w:jc w:val="center"/>
              <w:rPr>
                <w:rFonts w:ascii="Times New Roman" w:hAnsi="Times New Roman" w:cs="Times New Roman"/>
                <w:b/>
                <w:sz w:val="24"/>
                <w:szCs w:val="24"/>
              </w:rPr>
            </w:pPr>
          </w:p>
          <w:p w:rsidR="00BB4D2B" w:rsidRPr="00740ADC" w:rsidRDefault="00BB4D2B" w:rsidP="00830E6E">
            <w:pPr>
              <w:pStyle w:val="a6"/>
              <w:jc w:val="center"/>
              <w:rPr>
                <w:rFonts w:ascii="Times New Roman" w:hAnsi="Times New Roman" w:cs="Times New Roman"/>
                <w:b/>
                <w:sz w:val="24"/>
                <w:szCs w:val="24"/>
              </w:rPr>
            </w:pPr>
            <w:r w:rsidRPr="00740ADC">
              <w:rPr>
                <w:rFonts w:ascii="Times New Roman" w:hAnsi="Times New Roman" w:cs="Times New Roman"/>
                <w:b/>
                <w:sz w:val="24"/>
                <w:szCs w:val="24"/>
              </w:rPr>
              <w:t>Наименование проекта</w:t>
            </w:r>
          </w:p>
        </w:tc>
        <w:tc>
          <w:tcPr>
            <w:tcW w:w="1134" w:type="dxa"/>
            <w:vMerge w:val="restart"/>
          </w:tcPr>
          <w:p w:rsidR="00BB4D2B" w:rsidRPr="00740ADC" w:rsidRDefault="00BB4D2B" w:rsidP="00830E6E">
            <w:pPr>
              <w:pStyle w:val="a6"/>
              <w:jc w:val="center"/>
              <w:rPr>
                <w:rFonts w:ascii="Times New Roman" w:hAnsi="Times New Roman" w:cs="Times New Roman"/>
                <w:b/>
                <w:sz w:val="24"/>
                <w:szCs w:val="24"/>
              </w:rPr>
            </w:pPr>
          </w:p>
          <w:p w:rsidR="00BB4D2B" w:rsidRPr="00740ADC" w:rsidRDefault="00BB4D2B" w:rsidP="00830E6E">
            <w:pPr>
              <w:pStyle w:val="a6"/>
              <w:jc w:val="center"/>
              <w:rPr>
                <w:rFonts w:ascii="Times New Roman" w:hAnsi="Times New Roman" w:cs="Times New Roman"/>
                <w:b/>
                <w:sz w:val="24"/>
                <w:szCs w:val="24"/>
              </w:rPr>
            </w:pPr>
            <w:r w:rsidRPr="00740ADC">
              <w:rPr>
                <w:rFonts w:ascii="Times New Roman" w:hAnsi="Times New Roman" w:cs="Times New Roman"/>
                <w:b/>
                <w:sz w:val="24"/>
                <w:szCs w:val="24"/>
              </w:rPr>
              <w:t>Период реализации</w:t>
            </w:r>
          </w:p>
        </w:tc>
        <w:tc>
          <w:tcPr>
            <w:tcW w:w="1701" w:type="dxa"/>
            <w:vMerge w:val="restart"/>
          </w:tcPr>
          <w:p w:rsidR="00BB4D2B" w:rsidRPr="00740ADC" w:rsidRDefault="00BB4D2B" w:rsidP="00830E6E">
            <w:pPr>
              <w:pStyle w:val="a6"/>
              <w:jc w:val="center"/>
              <w:rPr>
                <w:rFonts w:ascii="Times New Roman" w:hAnsi="Times New Roman" w:cs="Times New Roman"/>
                <w:b/>
                <w:sz w:val="24"/>
                <w:szCs w:val="24"/>
              </w:rPr>
            </w:pPr>
          </w:p>
          <w:p w:rsidR="00BB4D2B" w:rsidRPr="00740ADC" w:rsidRDefault="00BB4D2B" w:rsidP="00830E6E">
            <w:pPr>
              <w:pStyle w:val="a6"/>
              <w:jc w:val="center"/>
              <w:rPr>
                <w:rFonts w:ascii="Times New Roman" w:hAnsi="Times New Roman" w:cs="Times New Roman"/>
                <w:b/>
                <w:sz w:val="24"/>
                <w:szCs w:val="24"/>
              </w:rPr>
            </w:pPr>
            <w:r w:rsidRPr="00740ADC">
              <w:rPr>
                <w:rFonts w:ascii="Times New Roman" w:hAnsi="Times New Roman" w:cs="Times New Roman"/>
                <w:b/>
                <w:sz w:val="24"/>
                <w:szCs w:val="24"/>
              </w:rPr>
              <w:t>Инвестор</w:t>
            </w:r>
          </w:p>
        </w:tc>
        <w:tc>
          <w:tcPr>
            <w:tcW w:w="4111" w:type="dxa"/>
            <w:vMerge w:val="restart"/>
          </w:tcPr>
          <w:p w:rsidR="00BB4D2B" w:rsidRPr="00740ADC" w:rsidRDefault="00BB4D2B" w:rsidP="00830E6E">
            <w:pPr>
              <w:pStyle w:val="a6"/>
              <w:jc w:val="center"/>
              <w:rPr>
                <w:rFonts w:ascii="Times New Roman" w:hAnsi="Times New Roman" w:cs="Times New Roman"/>
                <w:b/>
                <w:sz w:val="24"/>
                <w:szCs w:val="24"/>
              </w:rPr>
            </w:pPr>
          </w:p>
          <w:p w:rsidR="00BB4D2B" w:rsidRPr="00740ADC" w:rsidRDefault="00BB4D2B" w:rsidP="00830E6E">
            <w:pPr>
              <w:pStyle w:val="a6"/>
              <w:jc w:val="center"/>
              <w:rPr>
                <w:rFonts w:ascii="Times New Roman" w:hAnsi="Times New Roman" w:cs="Times New Roman"/>
                <w:b/>
                <w:sz w:val="24"/>
                <w:szCs w:val="24"/>
              </w:rPr>
            </w:pPr>
            <w:r w:rsidRPr="00740ADC">
              <w:rPr>
                <w:rFonts w:ascii="Times New Roman" w:hAnsi="Times New Roman" w:cs="Times New Roman"/>
                <w:b/>
                <w:sz w:val="24"/>
                <w:szCs w:val="24"/>
              </w:rPr>
              <w:t>Суть проекта</w:t>
            </w:r>
          </w:p>
        </w:tc>
      </w:tr>
      <w:tr w:rsidR="00BB4D2B" w:rsidRPr="00740ADC" w:rsidTr="00C82508">
        <w:trPr>
          <w:trHeight w:val="483"/>
        </w:trPr>
        <w:tc>
          <w:tcPr>
            <w:tcW w:w="425" w:type="dxa"/>
            <w:vMerge/>
          </w:tcPr>
          <w:p w:rsidR="00BB4D2B" w:rsidRPr="00740ADC" w:rsidRDefault="00BB4D2B" w:rsidP="00830E6E">
            <w:pPr>
              <w:pStyle w:val="a6"/>
              <w:jc w:val="both"/>
              <w:rPr>
                <w:rFonts w:ascii="Times New Roman" w:hAnsi="Times New Roman" w:cs="Times New Roman"/>
                <w:sz w:val="24"/>
                <w:szCs w:val="24"/>
              </w:rPr>
            </w:pPr>
          </w:p>
        </w:tc>
        <w:tc>
          <w:tcPr>
            <w:tcW w:w="2694" w:type="dxa"/>
            <w:vMerge/>
          </w:tcPr>
          <w:p w:rsidR="00BB4D2B" w:rsidRPr="00740ADC" w:rsidRDefault="00BB4D2B" w:rsidP="00830E6E">
            <w:pPr>
              <w:pStyle w:val="a6"/>
              <w:jc w:val="both"/>
              <w:rPr>
                <w:rFonts w:ascii="Times New Roman" w:hAnsi="Times New Roman" w:cs="Times New Roman"/>
                <w:sz w:val="24"/>
                <w:szCs w:val="24"/>
              </w:rPr>
            </w:pPr>
          </w:p>
        </w:tc>
        <w:tc>
          <w:tcPr>
            <w:tcW w:w="1134" w:type="dxa"/>
            <w:vMerge/>
          </w:tcPr>
          <w:p w:rsidR="00BB4D2B" w:rsidRPr="00740ADC" w:rsidRDefault="00BB4D2B" w:rsidP="00830E6E">
            <w:pPr>
              <w:pStyle w:val="a6"/>
              <w:jc w:val="both"/>
              <w:rPr>
                <w:rFonts w:ascii="Times New Roman" w:hAnsi="Times New Roman" w:cs="Times New Roman"/>
                <w:sz w:val="24"/>
                <w:szCs w:val="24"/>
              </w:rPr>
            </w:pPr>
          </w:p>
        </w:tc>
        <w:tc>
          <w:tcPr>
            <w:tcW w:w="1701" w:type="dxa"/>
            <w:vMerge/>
          </w:tcPr>
          <w:p w:rsidR="00BB4D2B" w:rsidRPr="00740ADC" w:rsidRDefault="00BB4D2B" w:rsidP="00830E6E">
            <w:pPr>
              <w:pStyle w:val="a6"/>
              <w:jc w:val="center"/>
              <w:rPr>
                <w:rFonts w:ascii="Times New Roman" w:hAnsi="Times New Roman" w:cs="Times New Roman"/>
                <w:sz w:val="24"/>
                <w:szCs w:val="24"/>
              </w:rPr>
            </w:pPr>
          </w:p>
        </w:tc>
        <w:tc>
          <w:tcPr>
            <w:tcW w:w="4111" w:type="dxa"/>
            <w:vMerge/>
          </w:tcPr>
          <w:p w:rsidR="00BB4D2B" w:rsidRPr="00740ADC" w:rsidRDefault="00BB4D2B" w:rsidP="00830E6E">
            <w:pPr>
              <w:pStyle w:val="a6"/>
              <w:jc w:val="center"/>
              <w:rPr>
                <w:rFonts w:ascii="Times New Roman" w:hAnsi="Times New Roman" w:cs="Times New Roman"/>
                <w:sz w:val="24"/>
                <w:szCs w:val="24"/>
              </w:rPr>
            </w:pPr>
          </w:p>
        </w:tc>
      </w:tr>
      <w:tr w:rsidR="00BB4D2B" w:rsidRPr="00740ADC" w:rsidTr="00C82508">
        <w:tc>
          <w:tcPr>
            <w:tcW w:w="425"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1</w:t>
            </w:r>
          </w:p>
        </w:tc>
        <w:tc>
          <w:tcPr>
            <w:tcW w:w="2694"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bCs/>
                <w:sz w:val="24"/>
                <w:szCs w:val="24"/>
              </w:rPr>
              <w:t xml:space="preserve">Строительство элеватора мощностью 40 тыс. тонн </w:t>
            </w:r>
          </w:p>
          <w:p w:rsidR="00BB4D2B" w:rsidRPr="00740ADC" w:rsidRDefault="00BB4D2B" w:rsidP="00830E6E">
            <w:pPr>
              <w:pStyle w:val="a6"/>
              <w:jc w:val="both"/>
              <w:rPr>
                <w:rFonts w:ascii="Times New Roman" w:hAnsi="Times New Roman" w:cs="Times New Roman"/>
                <w:sz w:val="24"/>
                <w:szCs w:val="24"/>
              </w:rPr>
            </w:pPr>
          </w:p>
        </w:tc>
        <w:tc>
          <w:tcPr>
            <w:tcW w:w="1134" w:type="dxa"/>
          </w:tcPr>
          <w:p w:rsidR="00BB4D2B" w:rsidRPr="00740ADC" w:rsidRDefault="00BB4D2B" w:rsidP="00830E6E">
            <w:pPr>
              <w:pStyle w:val="a6"/>
              <w:jc w:val="center"/>
              <w:rPr>
                <w:rFonts w:ascii="Times New Roman" w:hAnsi="Times New Roman" w:cs="Times New Roman"/>
                <w:sz w:val="24"/>
                <w:szCs w:val="24"/>
              </w:rPr>
            </w:pPr>
            <w:r w:rsidRPr="00740ADC">
              <w:rPr>
                <w:rFonts w:ascii="Times New Roman" w:hAnsi="Times New Roman" w:cs="Times New Roman"/>
                <w:sz w:val="24"/>
                <w:szCs w:val="24"/>
              </w:rPr>
              <w:t>2023-2025</w:t>
            </w:r>
          </w:p>
        </w:tc>
        <w:tc>
          <w:tcPr>
            <w:tcW w:w="170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ООО АК Консул</w:t>
            </w:r>
          </w:p>
        </w:tc>
        <w:tc>
          <w:tcPr>
            <w:tcW w:w="411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Сушка, складирование и хранение зерна</w:t>
            </w:r>
          </w:p>
        </w:tc>
      </w:tr>
      <w:tr w:rsidR="00BB4D2B" w:rsidRPr="00740ADC" w:rsidTr="00C82508">
        <w:tc>
          <w:tcPr>
            <w:tcW w:w="425"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2</w:t>
            </w:r>
          </w:p>
        </w:tc>
        <w:tc>
          <w:tcPr>
            <w:tcW w:w="2694"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bCs/>
                <w:color w:val="333333"/>
                <w:sz w:val="24"/>
                <w:szCs w:val="24"/>
                <w:shd w:val="clear" w:color="auto" w:fill="FFFFFF"/>
              </w:rPr>
              <w:t>Строительство завода по производству сухих строительных смесей» на базе Вольского цементного завода</w:t>
            </w:r>
          </w:p>
        </w:tc>
        <w:tc>
          <w:tcPr>
            <w:tcW w:w="1134" w:type="dxa"/>
          </w:tcPr>
          <w:p w:rsidR="00BB4D2B" w:rsidRPr="00740ADC" w:rsidRDefault="00BB4D2B" w:rsidP="00830E6E">
            <w:pPr>
              <w:pStyle w:val="a6"/>
              <w:jc w:val="center"/>
              <w:rPr>
                <w:rFonts w:ascii="Times New Roman" w:hAnsi="Times New Roman" w:cs="Times New Roman"/>
                <w:sz w:val="24"/>
                <w:szCs w:val="24"/>
              </w:rPr>
            </w:pPr>
            <w:r w:rsidRPr="00740ADC">
              <w:rPr>
                <w:rFonts w:ascii="Times New Roman" w:hAnsi="Times New Roman" w:cs="Times New Roman"/>
                <w:sz w:val="24"/>
                <w:szCs w:val="24"/>
              </w:rPr>
              <w:t>2024-2027</w:t>
            </w:r>
          </w:p>
        </w:tc>
        <w:tc>
          <w:tcPr>
            <w:tcW w:w="170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ООО «</w:t>
            </w:r>
            <w:proofErr w:type="spellStart"/>
            <w:r w:rsidRPr="00740ADC">
              <w:rPr>
                <w:rFonts w:ascii="Times New Roman" w:hAnsi="Times New Roman" w:cs="Times New Roman"/>
                <w:sz w:val="24"/>
                <w:szCs w:val="24"/>
              </w:rPr>
              <w:t>Цементум</w:t>
            </w:r>
            <w:proofErr w:type="spellEnd"/>
            <w:r w:rsidRPr="00740ADC">
              <w:rPr>
                <w:rFonts w:ascii="Times New Roman" w:hAnsi="Times New Roman" w:cs="Times New Roman"/>
                <w:sz w:val="24"/>
                <w:szCs w:val="24"/>
              </w:rPr>
              <w:t xml:space="preserve"> Волга»</w:t>
            </w:r>
          </w:p>
          <w:p w:rsidR="00BB4D2B" w:rsidRPr="00740ADC" w:rsidRDefault="00BB4D2B" w:rsidP="00830E6E">
            <w:pPr>
              <w:pStyle w:val="a6"/>
              <w:jc w:val="both"/>
              <w:rPr>
                <w:rFonts w:ascii="Times New Roman" w:hAnsi="Times New Roman" w:cs="Times New Roman"/>
                <w:sz w:val="24"/>
                <w:szCs w:val="24"/>
              </w:rPr>
            </w:pPr>
          </w:p>
        </w:tc>
        <w:tc>
          <w:tcPr>
            <w:tcW w:w="411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Строительство мощностей для выпуска сухих строительных смесей и железобетонных конструкций</w:t>
            </w:r>
          </w:p>
        </w:tc>
      </w:tr>
      <w:tr w:rsidR="00BB4D2B" w:rsidRPr="00740ADC" w:rsidTr="00C82508">
        <w:tc>
          <w:tcPr>
            <w:tcW w:w="425"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2</w:t>
            </w:r>
          </w:p>
        </w:tc>
        <w:tc>
          <w:tcPr>
            <w:tcW w:w="2694"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 xml:space="preserve">Повышение </w:t>
            </w:r>
            <w:proofErr w:type="spellStart"/>
            <w:r w:rsidRPr="00740ADC">
              <w:rPr>
                <w:rFonts w:ascii="Times New Roman" w:hAnsi="Times New Roman" w:cs="Times New Roman"/>
                <w:sz w:val="24"/>
                <w:szCs w:val="24"/>
              </w:rPr>
              <w:t>энергоэффективности</w:t>
            </w:r>
            <w:proofErr w:type="spellEnd"/>
            <w:r w:rsidRPr="00740ADC">
              <w:rPr>
                <w:rFonts w:ascii="Times New Roman" w:hAnsi="Times New Roman" w:cs="Times New Roman"/>
                <w:sz w:val="24"/>
                <w:szCs w:val="24"/>
              </w:rPr>
              <w:t xml:space="preserve"> и </w:t>
            </w:r>
            <w:proofErr w:type="spellStart"/>
            <w:r w:rsidRPr="00740ADC">
              <w:rPr>
                <w:rFonts w:ascii="Times New Roman" w:hAnsi="Times New Roman" w:cs="Times New Roman"/>
                <w:sz w:val="24"/>
                <w:szCs w:val="24"/>
              </w:rPr>
              <w:t>экологичности</w:t>
            </w:r>
            <w:proofErr w:type="spellEnd"/>
            <w:r w:rsidRPr="00740ADC">
              <w:rPr>
                <w:rFonts w:ascii="Times New Roman" w:hAnsi="Times New Roman" w:cs="Times New Roman"/>
                <w:sz w:val="24"/>
                <w:szCs w:val="24"/>
              </w:rPr>
              <w:t xml:space="preserve"> производства</w:t>
            </w:r>
          </w:p>
        </w:tc>
        <w:tc>
          <w:tcPr>
            <w:tcW w:w="1134" w:type="dxa"/>
          </w:tcPr>
          <w:p w:rsidR="00BB4D2B" w:rsidRPr="00740ADC" w:rsidRDefault="00BB4D2B" w:rsidP="00830E6E">
            <w:pPr>
              <w:pStyle w:val="a6"/>
              <w:jc w:val="center"/>
              <w:rPr>
                <w:rFonts w:ascii="Times New Roman" w:hAnsi="Times New Roman" w:cs="Times New Roman"/>
                <w:sz w:val="24"/>
                <w:szCs w:val="24"/>
              </w:rPr>
            </w:pPr>
            <w:r w:rsidRPr="00740ADC">
              <w:rPr>
                <w:rFonts w:ascii="Times New Roman" w:hAnsi="Times New Roman" w:cs="Times New Roman"/>
                <w:sz w:val="24"/>
                <w:szCs w:val="24"/>
              </w:rPr>
              <w:t>2012-2025</w:t>
            </w:r>
          </w:p>
        </w:tc>
        <w:tc>
          <w:tcPr>
            <w:tcW w:w="170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АО «Вольский механический завод»</w:t>
            </w:r>
          </w:p>
        </w:tc>
        <w:tc>
          <w:tcPr>
            <w:tcW w:w="411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Модернизация энергетического оборудования</w:t>
            </w:r>
          </w:p>
        </w:tc>
      </w:tr>
      <w:tr w:rsidR="00BB4D2B" w:rsidRPr="00740ADC" w:rsidTr="00C82508">
        <w:tc>
          <w:tcPr>
            <w:tcW w:w="425"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3</w:t>
            </w:r>
          </w:p>
        </w:tc>
        <w:tc>
          <w:tcPr>
            <w:tcW w:w="2694"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bCs/>
                <w:sz w:val="24"/>
                <w:szCs w:val="24"/>
              </w:rPr>
              <w:t xml:space="preserve">Модернизация производственного оборудования, </w:t>
            </w:r>
            <w:r w:rsidRPr="00740ADC">
              <w:rPr>
                <w:rFonts w:ascii="Times New Roman" w:hAnsi="Times New Roman" w:cs="Times New Roman"/>
                <w:sz w:val="24"/>
                <w:szCs w:val="24"/>
              </w:rPr>
              <w:t>реконструкция зданий</w:t>
            </w:r>
            <w:r w:rsidRPr="00740ADC">
              <w:rPr>
                <w:rFonts w:ascii="Times New Roman" w:hAnsi="Times New Roman" w:cs="Times New Roman"/>
                <w:bCs/>
                <w:sz w:val="24"/>
                <w:szCs w:val="24"/>
              </w:rPr>
              <w:t xml:space="preserve"> </w:t>
            </w:r>
          </w:p>
        </w:tc>
        <w:tc>
          <w:tcPr>
            <w:tcW w:w="1134" w:type="dxa"/>
          </w:tcPr>
          <w:p w:rsidR="00BB4D2B" w:rsidRPr="00740ADC" w:rsidRDefault="00BB4D2B" w:rsidP="00830E6E">
            <w:pPr>
              <w:pStyle w:val="a6"/>
              <w:jc w:val="center"/>
              <w:rPr>
                <w:rFonts w:ascii="Times New Roman" w:hAnsi="Times New Roman" w:cs="Times New Roman"/>
                <w:sz w:val="24"/>
                <w:szCs w:val="24"/>
              </w:rPr>
            </w:pPr>
            <w:r w:rsidRPr="00740ADC">
              <w:rPr>
                <w:rFonts w:ascii="Times New Roman" w:hAnsi="Times New Roman" w:cs="Times New Roman"/>
                <w:sz w:val="24"/>
                <w:szCs w:val="24"/>
              </w:rPr>
              <w:t>2024-2025</w:t>
            </w:r>
          </w:p>
        </w:tc>
        <w:tc>
          <w:tcPr>
            <w:tcW w:w="170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ООО «Автотрасса»</w:t>
            </w:r>
          </w:p>
        </w:tc>
        <w:tc>
          <w:tcPr>
            <w:tcW w:w="411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Приобретение новой спецтехники, реконструкция здания котельной в здание гаража</w:t>
            </w:r>
          </w:p>
        </w:tc>
      </w:tr>
      <w:tr w:rsidR="00BB4D2B" w:rsidRPr="00740ADC" w:rsidTr="00C82508">
        <w:tc>
          <w:tcPr>
            <w:tcW w:w="425"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4</w:t>
            </w:r>
          </w:p>
        </w:tc>
        <w:tc>
          <w:tcPr>
            <w:tcW w:w="2694" w:type="dxa"/>
          </w:tcPr>
          <w:p w:rsidR="00BB4D2B" w:rsidRPr="00740ADC" w:rsidRDefault="00BB4D2B" w:rsidP="00830E6E">
            <w:pPr>
              <w:pStyle w:val="a6"/>
              <w:jc w:val="both"/>
              <w:rPr>
                <w:rFonts w:ascii="Times New Roman" w:hAnsi="Times New Roman" w:cs="Times New Roman"/>
                <w:bCs/>
                <w:sz w:val="24"/>
                <w:szCs w:val="24"/>
              </w:rPr>
            </w:pPr>
            <w:r w:rsidRPr="00740ADC">
              <w:rPr>
                <w:rFonts w:ascii="Times New Roman" w:hAnsi="Times New Roman" w:cs="Times New Roman"/>
                <w:bCs/>
                <w:sz w:val="24"/>
                <w:szCs w:val="24"/>
              </w:rPr>
              <w:t xml:space="preserve">Переоборудование </w:t>
            </w:r>
            <w:r w:rsidRPr="00740ADC">
              <w:rPr>
                <w:rFonts w:ascii="Times New Roman" w:hAnsi="Times New Roman" w:cs="Times New Roman"/>
                <w:bCs/>
                <w:sz w:val="24"/>
                <w:szCs w:val="24"/>
              </w:rPr>
              <w:lastRenderedPageBreak/>
              <w:t>зданий</w:t>
            </w:r>
          </w:p>
        </w:tc>
        <w:tc>
          <w:tcPr>
            <w:tcW w:w="1134" w:type="dxa"/>
          </w:tcPr>
          <w:p w:rsidR="00BB4D2B" w:rsidRPr="00740ADC" w:rsidRDefault="00BB4D2B" w:rsidP="00830E6E">
            <w:pPr>
              <w:pStyle w:val="a6"/>
              <w:jc w:val="center"/>
              <w:rPr>
                <w:rFonts w:ascii="Times New Roman" w:hAnsi="Times New Roman" w:cs="Times New Roman"/>
                <w:sz w:val="24"/>
                <w:szCs w:val="24"/>
              </w:rPr>
            </w:pPr>
            <w:r w:rsidRPr="00740ADC">
              <w:rPr>
                <w:rFonts w:ascii="Times New Roman" w:hAnsi="Times New Roman" w:cs="Times New Roman"/>
                <w:sz w:val="24"/>
                <w:szCs w:val="24"/>
              </w:rPr>
              <w:lastRenderedPageBreak/>
              <w:t>2024-</w:t>
            </w:r>
            <w:r w:rsidRPr="00740ADC">
              <w:rPr>
                <w:rFonts w:ascii="Times New Roman" w:hAnsi="Times New Roman" w:cs="Times New Roman"/>
                <w:sz w:val="24"/>
                <w:szCs w:val="24"/>
              </w:rPr>
              <w:lastRenderedPageBreak/>
              <w:t>2025</w:t>
            </w:r>
          </w:p>
        </w:tc>
        <w:tc>
          <w:tcPr>
            <w:tcW w:w="170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lastRenderedPageBreak/>
              <w:t xml:space="preserve">АО «Волга </w:t>
            </w:r>
            <w:r w:rsidRPr="00740ADC">
              <w:rPr>
                <w:rFonts w:ascii="Times New Roman" w:hAnsi="Times New Roman" w:cs="Times New Roman"/>
                <w:sz w:val="24"/>
                <w:szCs w:val="24"/>
              </w:rPr>
              <w:lastRenderedPageBreak/>
              <w:t>Цемент»</w:t>
            </w:r>
          </w:p>
        </w:tc>
        <w:tc>
          <w:tcPr>
            <w:tcW w:w="411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lastRenderedPageBreak/>
              <w:t xml:space="preserve">Переоборудование </w:t>
            </w:r>
            <w:r w:rsidRPr="00740ADC">
              <w:rPr>
                <w:rFonts w:ascii="Times New Roman" w:hAnsi="Times New Roman" w:cs="Times New Roman"/>
                <w:sz w:val="24"/>
                <w:szCs w:val="24"/>
              </w:rPr>
              <w:lastRenderedPageBreak/>
              <w:t>административного корпуса заводоуправления в гостиницу</w:t>
            </w:r>
          </w:p>
        </w:tc>
      </w:tr>
      <w:tr w:rsidR="00BB4D2B" w:rsidRPr="00740ADC" w:rsidTr="00C82508">
        <w:tc>
          <w:tcPr>
            <w:tcW w:w="425"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lastRenderedPageBreak/>
              <w:t>5</w:t>
            </w:r>
          </w:p>
        </w:tc>
        <w:tc>
          <w:tcPr>
            <w:tcW w:w="2694"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Модернизация производственного оборудования</w:t>
            </w:r>
          </w:p>
        </w:tc>
        <w:tc>
          <w:tcPr>
            <w:tcW w:w="1134" w:type="dxa"/>
          </w:tcPr>
          <w:p w:rsidR="00BB4D2B" w:rsidRPr="00740ADC" w:rsidRDefault="00BB4D2B" w:rsidP="00830E6E">
            <w:pPr>
              <w:pStyle w:val="a6"/>
              <w:jc w:val="center"/>
              <w:rPr>
                <w:rFonts w:ascii="Times New Roman" w:hAnsi="Times New Roman" w:cs="Times New Roman"/>
                <w:sz w:val="24"/>
                <w:szCs w:val="24"/>
              </w:rPr>
            </w:pPr>
            <w:r w:rsidRPr="00740ADC">
              <w:rPr>
                <w:rFonts w:ascii="Times New Roman" w:hAnsi="Times New Roman" w:cs="Times New Roman"/>
                <w:sz w:val="24"/>
                <w:szCs w:val="24"/>
              </w:rPr>
              <w:t>2023-2027</w:t>
            </w:r>
          </w:p>
        </w:tc>
        <w:tc>
          <w:tcPr>
            <w:tcW w:w="170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ОАО «</w:t>
            </w:r>
            <w:proofErr w:type="spellStart"/>
            <w:r w:rsidRPr="00740ADC">
              <w:rPr>
                <w:rFonts w:ascii="Times New Roman" w:hAnsi="Times New Roman" w:cs="Times New Roman"/>
                <w:sz w:val="24"/>
                <w:szCs w:val="24"/>
              </w:rPr>
              <w:t>Гормолзавод</w:t>
            </w:r>
            <w:proofErr w:type="spellEnd"/>
            <w:r w:rsidRPr="00740ADC">
              <w:rPr>
                <w:rFonts w:ascii="Times New Roman" w:hAnsi="Times New Roman" w:cs="Times New Roman"/>
                <w:sz w:val="24"/>
                <w:szCs w:val="24"/>
              </w:rPr>
              <w:t xml:space="preserve"> Вольский»</w:t>
            </w:r>
          </w:p>
        </w:tc>
        <w:tc>
          <w:tcPr>
            <w:tcW w:w="4111" w:type="dxa"/>
          </w:tcPr>
          <w:p w:rsidR="00BB4D2B" w:rsidRPr="00740ADC" w:rsidRDefault="00BB4D2B" w:rsidP="00830E6E">
            <w:pPr>
              <w:pStyle w:val="a6"/>
              <w:jc w:val="both"/>
              <w:rPr>
                <w:rFonts w:ascii="Times New Roman" w:hAnsi="Times New Roman" w:cs="Times New Roman"/>
                <w:color w:val="FF0000"/>
                <w:sz w:val="24"/>
                <w:szCs w:val="24"/>
              </w:rPr>
            </w:pPr>
            <w:r w:rsidRPr="00740ADC">
              <w:rPr>
                <w:rFonts w:ascii="Times New Roman" w:hAnsi="Times New Roman" w:cs="Times New Roman"/>
                <w:sz w:val="24"/>
                <w:szCs w:val="24"/>
              </w:rPr>
              <w:t>Модернизация оборудования для сушки молока</w:t>
            </w:r>
          </w:p>
        </w:tc>
      </w:tr>
      <w:tr w:rsidR="00BB4D2B" w:rsidRPr="00740ADC" w:rsidTr="00C82508">
        <w:tc>
          <w:tcPr>
            <w:tcW w:w="425"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6</w:t>
            </w:r>
          </w:p>
        </w:tc>
        <w:tc>
          <w:tcPr>
            <w:tcW w:w="2694"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Строительство новой гостиницы туристической базы «Волжский берег»</w:t>
            </w:r>
          </w:p>
        </w:tc>
        <w:tc>
          <w:tcPr>
            <w:tcW w:w="1134" w:type="dxa"/>
          </w:tcPr>
          <w:p w:rsidR="00BB4D2B" w:rsidRPr="00740ADC" w:rsidRDefault="00BB4D2B" w:rsidP="00830E6E">
            <w:pPr>
              <w:pStyle w:val="a6"/>
              <w:jc w:val="center"/>
              <w:rPr>
                <w:rFonts w:ascii="Times New Roman" w:hAnsi="Times New Roman" w:cs="Times New Roman"/>
                <w:sz w:val="24"/>
                <w:szCs w:val="24"/>
              </w:rPr>
            </w:pPr>
            <w:r w:rsidRPr="00740ADC">
              <w:rPr>
                <w:rFonts w:ascii="Times New Roman" w:hAnsi="Times New Roman" w:cs="Times New Roman"/>
                <w:sz w:val="24"/>
                <w:szCs w:val="24"/>
              </w:rPr>
              <w:t>2024-2025</w:t>
            </w:r>
          </w:p>
        </w:tc>
        <w:tc>
          <w:tcPr>
            <w:tcW w:w="170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ООО «Гарант-аутсорсинг»</w:t>
            </w:r>
          </w:p>
        </w:tc>
        <w:tc>
          <w:tcPr>
            <w:tcW w:w="4111" w:type="dxa"/>
          </w:tcPr>
          <w:p w:rsidR="00BB4D2B" w:rsidRPr="00740ADC" w:rsidRDefault="00BB4D2B" w:rsidP="00830E6E">
            <w:pPr>
              <w:pStyle w:val="a6"/>
              <w:jc w:val="both"/>
              <w:rPr>
                <w:rFonts w:ascii="Times New Roman" w:hAnsi="Times New Roman" w:cs="Times New Roman"/>
                <w:sz w:val="24"/>
                <w:szCs w:val="24"/>
              </w:rPr>
            </w:pPr>
            <w:r w:rsidRPr="00740ADC">
              <w:rPr>
                <w:rFonts w:ascii="Times New Roman" w:hAnsi="Times New Roman" w:cs="Times New Roman"/>
                <w:sz w:val="24"/>
                <w:szCs w:val="24"/>
              </w:rPr>
              <w:t>Строительство нового гостиничного комплекса на 200 мест</w:t>
            </w:r>
          </w:p>
        </w:tc>
      </w:tr>
    </w:tbl>
    <w:p w:rsidR="00BB4D2B" w:rsidRDefault="00BB4D2B" w:rsidP="00830E6E">
      <w:pPr>
        <w:pStyle w:val="a6"/>
        <w:rPr>
          <w:rFonts w:ascii="Times New Roman" w:hAnsi="Times New Roman" w:cs="Times New Roman"/>
          <w:b/>
          <w:sz w:val="28"/>
          <w:szCs w:val="28"/>
        </w:rPr>
      </w:pPr>
    </w:p>
    <w:p w:rsidR="00BB4D2B" w:rsidRPr="00BB4D2B" w:rsidRDefault="00BB4D2B" w:rsidP="00830E6E">
      <w:pPr>
        <w:pStyle w:val="a6"/>
        <w:rPr>
          <w:rFonts w:ascii="Times New Roman" w:hAnsi="Times New Roman" w:cs="Times New Roman"/>
          <w:b/>
          <w:sz w:val="28"/>
          <w:szCs w:val="28"/>
        </w:rPr>
      </w:pPr>
      <w:r w:rsidRPr="00BB4D2B">
        <w:rPr>
          <w:rFonts w:ascii="Times New Roman" w:hAnsi="Times New Roman" w:cs="Times New Roman"/>
          <w:b/>
          <w:sz w:val="28"/>
          <w:szCs w:val="28"/>
        </w:rPr>
        <w:t xml:space="preserve">Перечень планируемых / перспективных инвестиционных проектов </w:t>
      </w:r>
    </w:p>
    <w:p w:rsidR="00BB4D2B" w:rsidRPr="00BB4D2B" w:rsidRDefault="00BB4D2B" w:rsidP="00830E6E">
      <w:pPr>
        <w:pStyle w:val="a6"/>
        <w:jc w:val="center"/>
        <w:rPr>
          <w:rFonts w:ascii="Times New Roman" w:hAnsi="Times New Roman" w:cs="Times New Roman"/>
          <w:b/>
          <w:sz w:val="28"/>
          <w:szCs w:val="28"/>
        </w:rPr>
      </w:pPr>
      <w:r w:rsidRPr="00BB4D2B">
        <w:rPr>
          <w:rFonts w:ascii="Times New Roman" w:hAnsi="Times New Roman" w:cs="Times New Roman"/>
          <w:b/>
          <w:sz w:val="28"/>
          <w:szCs w:val="28"/>
        </w:rPr>
        <w:t>с началом реализации в 2025-2026 годах</w:t>
      </w:r>
    </w:p>
    <w:p w:rsidR="00BB4D2B" w:rsidRPr="00BB4D2B" w:rsidRDefault="00BB4D2B" w:rsidP="00830E6E">
      <w:pPr>
        <w:pStyle w:val="a6"/>
        <w:jc w:val="both"/>
        <w:rPr>
          <w:rFonts w:ascii="Times New Roman" w:hAnsi="Times New Roman" w:cs="Times New Roman"/>
          <w:b/>
          <w:sz w:val="28"/>
          <w:szCs w:val="28"/>
        </w:rPr>
      </w:pPr>
    </w:p>
    <w:tbl>
      <w:tblPr>
        <w:tblStyle w:val="aa"/>
        <w:tblW w:w="10490" w:type="dxa"/>
        <w:tblInd w:w="-459" w:type="dxa"/>
        <w:tblLayout w:type="fixed"/>
        <w:tblLook w:val="04A0"/>
      </w:tblPr>
      <w:tblGrid>
        <w:gridCol w:w="567"/>
        <w:gridCol w:w="2552"/>
        <w:gridCol w:w="1559"/>
        <w:gridCol w:w="1276"/>
        <w:gridCol w:w="4536"/>
      </w:tblGrid>
      <w:tr w:rsidR="00BB4D2B" w:rsidRPr="00BB4D2B" w:rsidTr="00C82508">
        <w:tc>
          <w:tcPr>
            <w:tcW w:w="567" w:type="dxa"/>
          </w:tcPr>
          <w:p w:rsidR="00BB4D2B" w:rsidRPr="00BB4D2B" w:rsidRDefault="00BB4D2B" w:rsidP="00830E6E">
            <w:pPr>
              <w:pStyle w:val="a6"/>
              <w:jc w:val="both"/>
              <w:rPr>
                <w:rFonts w:ascii="Times New Roman" w:hAnsi="Times New Roman" w:cs="Times New Roman"/>
                <w:b/>
                <w:sz w:val="24"/>
                <w:szCs w:val="24"/>
              </w:rPr>
            </w:pPr>
          </w:p>
          <w:p w:rsidR="00BB4D2B" w:rsidRPr="00BB4D2B" w:rsidRDefault="00BB4D2B" w:rsidP="00830E6E">
            <w:pPr>
              <w:pStyle w:val="a6"/>
              <w:jc w:val="both"/>
              <w:rPr>
                <w:rFonts w:ascii="Times New Roman" w:hAnsi="Times New Roman" w:cs="Times New Roman"/>
                <w:b/>
                <w:sz w:val="24"/>
                <w:szCs w:val="24"/>
              </w:rPr>
            </w:pPr>
            <w:r w:rsidRPr="00BB4D2B">
              <w:rPr>
                <w:rFonts w:ascii="Times New Roman" w:hAnsi="Times New Roman" w:cs="Times New Roman"/>
                <w:b/>
                <w:sz w:val="24"/>
                <w:szCs w:val="24"/>
              </w:rPr>
              <w:t>№</w:t>
            </w:r>
          </w:p>
        </w:tc>
        <w:tc>
          <w:tcPr>
            <w:tcW w:w="2552" w:type="dxa"/>
          </w:tcPr>
          <w:p w:rsidR="00BB4D2B" w:rsidRPr="00BB4D2B" w:rsidRDefault="00BB4D2B" w:rsidP="00830E6E">
            <w:pPr>
              <w:pStyle w:val="a6"/>
              <w:jc w:val="center"/>
              <w:rPr>
                <w:rFonts w:ascii="Times New Roman" w:hAnsi="Times New Roman" w:cs="Times New Roman"/>
                <w:b/>
                <w:sz w:val="24"/>
                <w:szCs w:val="24"/>
              </w:rPr>
            </w:pPr>
            <w:r w:rsidRPr="00BB4D2B">
              <w:rPr>
                <w:rFonts w:ascii="Times New Roman" w:hAnsi="Times New Roman" w:cs="Times New Roman"/>
                <w:b/>
                <w:sz w:val="24"/>
                <w:szCs w:val="24"/>
              </w:rPr>
              <w:t>Наименование проекта</w:t>
            </w:r>
          </w:p>
        </w:tc>
        <w:tc>
          <w:tcPr>
            <w:tcW w:w="1559" w:type="dxa"/>
          </w:tcPr>
          <w:p w:rsidR="00BB4D2B" w:rsidRPr="00BB4D2B" w:rsidRDefault="00BB4D2B" w:rsidP="00830E6E">
            <w:pPr>
              <w:pStyle w:val="a6"/>
              <w:jc w:val="center"/>
              <w:rPr>
                <w:rFonts w:ascii="Times New Roman" w:hAnsi="Times New Roman" w:cs="Times New Roman"/>
                <w:b/>
                <w:sz w:val="24"/>
                <w:szCs w:val="24"/>
              </w:rPr>
            </w:pPr>
            <w:r w:rsidRPr="00BB4D2B">
              <w:rPr>
                <w:rFonts w:ascii="Times New Roman" w:hAnsi="Times New Roman" w:cs="Times New Roman"/>
                <w:b/>
                <w:sz w:val="24"/>
                <w:szCs w:val="24"/>
              </w:rPr>
              <w:t>Инвестор / инициатор</w:t>
            </w:r>
          </w:p>
        </w:tc>
        <w:tc>
          <w:tcPr>
            <w:tcW w:w="1276" w:type="dxa"/>
          </w:tcPr>
          <w:p w:rsidR="00BB4D2B" w:rsidRPr="00BB4D2B" w:rsidRDefault="00BB4D2B" w:rsidP="00830E6E">
            <w:pPr>
              <w:pStyle w:val="a6"/>
              <w:jc w:val="center"/>
              <w:rPr>
                <w:rFonts w:ascii="Times New Roman" w:hAnsi="Times New Roman" w:cs="Times New Roman"/>
                <w:b/>
                <w:sz w:val="24"/>
                <w:szCs w:val="24"/>
              </w:rPr>
            </w:pPr>
            <w:r w:rsidRPr="00BB4D2B">
              <w:rPr>
                <w:rFonts w:ascii="Times New Roman" w:hAnsi="Times New Roman" w:cs="Times New Roman"/>
                <w:b/>
                <w:sz w:val="24"/>
                <w:szCs w:val="24"/>
              </w:rPr>
              <w:t xml:space="preserve">Период реализации </w:t>
            </w:r>
          </w:p>
        </w:tc>
        <w:tc>
          <w:tcPr>
            <w:tcW w:w="4536" w:type="dxa"/>
          </w:tcPr>
          <w:p w:rsidR="00BB4D2B" w:rsidRPr="00BB4D2B" w:rsidRDefault="00BB4D2B" w:rsidP="00830E6E">
            <w:pPr>
              <w:pStyle w:val="a6"/>
              <w:jc w:val="center"/>
              <w:rPr>
                <w:rFonts w:ascii="Times New Roman" w:hAnsi="Times New Roman" w:cs="Times New Roman"/>
                <w:b/>
                <w:sz w:val="24"/>
                <w:szCs w:val="24"/>
              </w:rPr>
            </w:pPr>
            <w:r w:rsidRPr="00BB4D2B">
              <w:rPr>
                <w:rFonts w:ascii="Times New Roman" w:hAnsi="Times New Roman" w:cs="Times New Roman"/>
                <w:b/>
                <w:sz w:val="24"/>
                <w:szCs w:val="24"/>
              </w:rPr>
              <w:t>Суть проекта</w:t>
            </w:r>
          </w:p>
        </w:tc>
      </w:tr>
      <w:tr w:rsidR="00BB4D2B" w:rsidRPr="00BB4D2B" w:rsidTr="00C82508">
        <w:tc>
          <w:tcPr>
            <w:tcW w:w="567"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1</w:t>
            </w:r>
          </w:p>
        </w:tc>
        <w:tc>
          <w:tcPr>
            <w:tcW w:w="2552" w:type="dxa"/>
          </w:tcPr>
          <w:p w:rsidR="00BB4D2B" w:rsidRPr="00BB4D2B" w:rsidRDefault="00BB4D2B" w:rsidP="00830E6E">
            <w:pPr>
              <w:pStyle w:val="a6"/>
              <w:jc w:val="both"/>
              <w:rPr>
                <w:rFonts w:ascii="Times New Roman" w:hAnsi="Times New Roman" w:cs="Times New Roman"/>
                <w:bCs/>
                <w:sz w:val="24"/>
                <w:szCs w:val="24"/>
              </w:rPr>
            </w:pPr>
            <w:r w:rsidRPr="00BB4D2B">
              <w:rPr>
                <w:rFonts w:ascii="Times New Roman" w:hAnsi="Times New Roman" w:cs="Times New Roman"/>
                <w:bCs/>
                <w:sz w:val="24"/>
                <w:szCs w:val="24"/>
              </w:rPr>
              <w:t>Создание панорамного ресторана на набережной им. Злобина, расположенной  в исторической части города</w:t>
            </w:r>
          </w:p>
        </w:tc>
        <w:tc>
          <w:tcPr>
            <w:tcW w:w="1559"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ООО "АГРО-МАКС"</w:t>
            </w:r>
          </w:p>
        </w:tc>
        <w:tc>
          <w:tcPr>
            <w:tcW w:w="1276"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2025-2026</w:t>
            </w:r>
          </w:p>
        </w:tc>
        <w:tc>
          <w:tcPr>
            <w:tcW w:w="4536"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 xml:space="preserve">Панорамный ресторан на набережной им. Злобина с видом на великую русскую реку Волга на 200 гостей, в т.ч. летняя веранда на 3-м этаже на 100 гостей. </w:t>
            </w:r>
          </w:p>
        </w:tc>
      </w:tr>
      <w:tr w:rsidR="00BB4D2B" w:rsidRPr="00BB4D2B" w:rsidTr="00C82508">
        <w:tc>
          <w:tcPr>
            <w:tcW w:w="567"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2</w:t>
            </w:r>
          </w:p>
        </w:tc>
        <w:tc>
          <w:tcPr>
            <w:tcW w:w="2552" w:type="dxa"/>
          </w:tcPr>
          <w:p w:rsidR="00BB4D2B" w:rsidRPr="00BB4D2B" w:rsidRDefault="00BB4D2B" w:rsidP="00830E6E">
            <w:pPr>
              <w:pStyle w:val="a6"/>
              <w:jc w:val="both"/>
              <w:rPr>
                <w:rFonts w:ascii="Times New Roman" w:hAnsi="Times New Roman" w:cs="Times New Roman"/>
                <w:color w:val="000000"/>
                <w:sz w:val="24"/>
                <w:szCs w:val="24"/>
              </w:rPr>
            </w:pPr>
            <w:r w:rsidRPr="00BB4D2B">
              <w:rPr>
                <w:rFonts w:ascii="Times New Roman" w:hAnsi="Times New Roman" w:cs="Times New Roman"/>
                <w:color w:val="000000"/>
                <w:sz w:val="24"/>
                <w:szCs w:val="24"/>
              </w:rPr>
              <w:t xml:space="preserve">Создание базы отдыха «Волжская </w:t>
            </w:r>
            <w:proofErr w:type="spellStart"/>
            <w:r w:rsidRPr="00BB4D2B">
              <w:rPr>
                <w:rFonts w:ascii="Times New Roman" w:hAnsi="Times New Roman" w:cs="Times New Roman"/>
                <w:color w:val="000000"/>
                <w:sz w:val="24"/>
                <w:szCs w:val="24"/>
              </w:rPr>
              <w:t>ривьера</w:t>
            </w:r>
            <w:proofErr w:type="spellEnd"/>
            <w:r w:rsidRPr="00BB4D2B">
              <w:rPr>
                <w:rFonts w:ascii="Times New Roman" w:hAnsi="Times New Roman" w:cs="Times New Roman"/>
                <w:color w:val="000000"/>
                <w:sz w:val="24"/>
                <w:szCs w:val="24"/>
              </w:rPr>
              <w:t>»</w:t>
            </w:r>
          </w:p>
        </w:tc>
        <w:tc>
          <w:tcPr>
            <w:tcW w:w="1559"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 xml:space="preserve">ИП </w:t>
            </w:r>
            <w:proofErr w:type="spellStart"/>
            <w:r w:rsidRPr="00BB4D2B">
              <w:rPr>
                <w:rFonts w:ascii="Times New Roman" w:hAnsi="Times New Roman" w:cs="Times New Roman"/>
                <w:sz w:val="24"/>
                <w:szCs w:val="24"/>
              </w:rPr>
              <w:t>Ашарин</w:t>
            </w:r>
            <w:proofErr w:type="spellEnd"/>
            <w:r w:rsidRPr="00BB4D2B">
              <w:rPr>
                <w:rFonts w:ascii="Times New Roman" w:hAnsi="Times New Roman" w:cs="Times New Roman"/>
                <w:sz w:val="24"/>
                <w:szCs w:val="24"/>
              </w:rPr>
              <w:t xml:space="preserve"> Е.Н.</w:t>
            </w:r>
          </w:p>
        </w:tc>
        <w:tc>
          <w:tcPr>
            <w:tcW w:w="1276" w:type="dxa"/>
          </w:tcPr>
          <w:p w:rsidR="00BB4D2B" w:rsidRPr="00BB4D2B" w:rsidRDefault="00BB4D2B" w:rsidP="00830E6E">
            <w:pPr>
              <w:pStyle w:val="a6"/>
              <w:jc w:val="both"/>
              <w:rPr>
                <w:rFonts w:ascii="Times New Roman" w:hAnsi="Times New Roman" w:cs="Times New Roman"/>
                <w:color w:val="000000"/>
                <w:sz w:val="24"/>
                <w:szCs w:val="24"/>
                <w:shd w:val="clear" w:color="auto" w:fill="FFFFFF"/>
              </w:rPr>
            </w:pPr>
            <w:r w:rsidRPr="00BB4D2B">
              <w:rPr>
                <w:rFonts w:ascii="Times New Roman" w:hAnsi="Times New Roman" w:cs="Times New Roman"/>
                <w:color w:val="000000"/>
                <w:sz w:val="24"/>
                <w:szCs w:val="24"/>
                <w:shd w:val="clear" w:color="auto" w:fill="FFFFFF"/>
              </w:rPr>
              <w:t>2025-2026</w:t>
            </w:r>
          </w:p>
        </w:tc>
        <w:tc>
          <w:tcPr>
            <w:tcW w:w="4536" w:type="dxa"/>
          </w:tcPr>
          <w:p w:rsidR="00BB4D2B" w:rsidRPr="00BB4D2B" w:rsidRDefault="00BB4D2B" w:rsidP="00830E6E">
            <w:pPr>
              <w:pStyle w:val="a6"/>
              <w:jc w:val="both"/>
              <w:rPr>
                <w:rFonts w:ascii="Times New Roman" w:hAnsi="Times New Roman" w:cs="Times New Roman"/>
                <w:color w:val="000000"/>
                <w:sz w:val="24"/>
                <w:szCs w:val="24"/>
              </w:rPr>
            </w:pPr>
            <w:r w:rsidRPr="00BB4D2B">
              <w:rPr>
                <w:rFonts w:ascii="Times New Roman" w:hAnsi="Times New Roman" w:cs="Times New Roman"/>
                <w:color w:val="000000"/>
                <w:sz w:val="24"/>
                <w:szCs w:val="24"/>
              </w:rPr>
              <w:t xml:space="preserve">Организация </w:t>
            </w:r>
            <w:r w:rsidRPr="00BB4D2B">
              <w:rPr>
                <w:rFonts w:ascii="Times New Roman" w:hAnsi="Times New Roman" w:cs="Times New Roman"/>
                <w:sz w:val="24"/>
                <w:szCs w:val="24"/>
              </w:rPr>
              <w:t>базы отдыха предусматривает установку модульных некапитальных средствах размещения</w:t>
            </w:r>
            <w:r w:rsidRPr="00BB4D2B">
              <w:rPr>
                <w:rFonts w:ascii="Times New Roman" w:hAnsi="Times New Roman" w:cs="Times New Roman"/>
                <w:color w:val="000000"/>
                <w:sz w:val="24"/>
                <w:szCs w:val="24"/>
              </w:rPr>
              <w:t xml:space="preserve"> (на 32 номера, 16 каркасных домов) на берегу р. Волга в с</w:t>
            </w:r>
            <w:proofErr w:type="gramStart"/>
            <w:r w:rsidRPr="00BB4D2B">
              <w:rPr>
                <w:rFonts w:ascii="Times New Roman" w:hAnsi="Times New Roman" w:cs="Times New Roman"/>
                <w:color w:val="000000"/>
                <w:sz w:val="24"/>
                <w:szCs w:val="24"/>
              </w:rPr>
              <w:t xml:space="preserve"> .</w:t>
            </w:r>
            <w:proofErr w:type="spellStart"/>
            <w:proofErr w:type="gramEnd"/>
            <w:r w:rsidRPr="00BB4D2B">
              <w:rPr>
                <w:rFonts w:ascii="Times New Roman" w:hAnsi="Times New Roman" w:cs="Times New Roman"/>
                <w:color w:val="000000"/>
                <w:sz w:val="24"/>
                <w:szCs w:val="24"/>
              </w:rPr>
              <w:t>Терса</w:t>
            </w:r>
            <w:proofErr w:type="spellEnd"/>
            <w:r w:rsidRPr="00BB4D2B">
              <w:rPr>
                <w:rFonts w:ascii="Times New Roman" w:hAnsi="Times New Roman" w:cs="Times New Roman"/>
                <w:color w:val="000000"/>
                <w:sz w:val="24"/>
                <w:szCs w:val="24"/>
              </w:rPr>
              <w:t xml:space="preserve"> Вольского района. </w:t>
            </w:r>
            <w:r w:rsidRPr="00BB4D2B">
              <w:rPr>
                <w:rFonts w:ascii="Times New Roman" w:hAnsi="Times New Roman" w:cs="Times New Roman"/>
                <w:sz w:val="24"/>
                <w:szCs w:val="24"/>
              </w:rPr>
              <w:t>Обустройство территории с детским городком, канатным городком, пляжем, открытыми верандами, собственным прудом.</w:t>
            </w:r>
          </w:p>
        </w:tc>
      </w:tr>
      <w:tr w:rsidR="00BB4D2B" w:rsidRPr="00BB4D2B" w:rsidTr="00C82508">
        <w:tc>
          <w:tcPr>
            <w:tcW w:w="567"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3</w:t>
            </w:r>
          </w:p>
        </w:tc>
        <w:tc>
          <w:tcPr>
            <w:tcW w:w="2552" w:type="dxa"/>
          </w:tcPr>
          <w:p w:rsidR="00BB4D2B" w:rsidRPr="00BB4D2B" w:rsidRDefault="00BB4D2B" w:rsidP="00830E6E">
            <w:pPr>
              <w:pStyle w:val="a6"/>
              <w:jc w:val="both"/>
              <w:rPr>
                <w:rFonts w:ascii="Times New Roman" w:hAnsi="Times New Roman" w:cs="Times New Roman"/>
                <w:color w:val="000000"/>
                <w:sz w:val="24"/>
                <w:szCs w:val="24"/>
              </w:rPr>
            </w:pPr>
            <w:r w:rsidRPr="00BB4D2B">
              <w:rPr>
                <w:rFonts w:ascii="Times New Roman" w:hAnsi="Times New Roman" w:cs="Times New Roman"/>
                <w:color w:val="000000"/>
                <w:sz w:val="24"/>
                <w:szCs w:val="24"/>
              </w:rPr>
              <w:t>Линия раздельного помола цемента</w:t>
            </w:r>
          </w:p>
        </w:tc>
        <w:tc>
          <w:tcPr>
            <w:tcW w:w="1559" w:type="dxa"/>
          </w:tcPr>
          <w:p w:rsidR="00BB4D2B" w:rsidRPr="00BB4D2B" w:rsidRDefault="00BB4D2B" w:rsidP="00830E6E">
            <w:pPr>
              <w:rPr>
                <w:rFonts w:ascii="Times New Roman" w:hAnsi="Times New Roman" w:cs="Times New Roman"/>
                <w:sz w:val="24"/>
                <w:szCs w:val="24"/>
              </w:rPr>
            </w:pPr>
            <w:r w:rsidRPr="00BB4D2B">
              <w:rPr>
                <w:rFonts w:ascii="Times New Roman" w:hAnsi="Times New Roman" w:cs="Times New Roman"/>
                <w:sz w:val="24"/>
                <w:szCs w:val="24"/>
              </w:rPr>
              <w:t>ООО «</w:t>
            </w:r>
            <w:proofErr w:type="spellStart"/>
            <w:r w:rsidRPr="00BB4D2B">
              <w:rPr>
                <w:rFonts w:ascii="Times New Roman" w:hAnsi="Times New Roman" w:cs="Times New Roman"/>
                <w:sz w:val="24"/>
                <w:szCs w:val="24"/>
              </w:rPr>
              <w:t>Цементум</w:t>
            </w:r>
            <w:proofErr w:type="spellEnd"/>
            <w:r w:rsidRPr="00BB4D2B">
              <w:rPr>
                <w:rFonts w:ascii="Times New Roman" w:hAnsi="Times New Roman" w:cs="Times New Roman"/>
                <w:sz w:val="24"/>
                <w:szCs w:val="24"/>
              </w:rPr>
              <w:t xml:space="preserve"> Волга»</w:t>
            </w:r>
          </w:p>
        </w:tc>
        <w:tc>
          <w:tcPr>
            <w:tcW w:w="1276" w:type="dxa"/>
          </w:tcPr>
          <w:p w:rsidR="00BB4D2B" w:rsidRPr="00BB4D2B" w:rsidRDefault="00BB4D2B" w:rsidP="00830E6E">
            <w:pPr>
              <w:pStyle w:val="a6"/>
              <w:jc w:val="both"/>
              <w:rPr>
                <w:rFonts w:ascii="Times New Roman" w:hAnsi="Times New Roman" w:cs="Times New Roman"/>
                <w:color w:val="000000"/>
                <w:sz w:val="24"/>
                <w:szCs w:val="24"/>
                <w:shd w:val="clear" w:color="auto" w:fill="FFFFFF"/>
              </w:rPr>
            </w:pPr>
            <w:r w:rsidRPr="00BB4D2B">
              <w:rPr>
                <w:rFonts w:ascii="Times New Roman" w:hAnsi="Times New Roman" w:cs="Times New Roman"/>
                <w:color w:val="000000"/>
                <w:sz w:val="24"/>
                <w:szCs w:val="24"/>
                <w:shd w:val="clear" w:color="auto" w:fill="FFFFFF"/>
              </w:rPr>
              <w:t>2026-2027</w:t>
            </w:r>
          </w:p>
        </w:tc>
        <w:tc>
          <w:tcPr>
            <w:tcW w:w="4536" w:type="dxa"/>
          </w:tcPr>
          <w:p w:rsidR="00BB4D2B" w:rsidRPr="00BB4D2B" w:rsidRDefault="00BB4D2B" w:rsidP="00830E6E">
            <w:pPr>
              <w:pStyle w:val="a6"/>
              <w:jc w:val="both"/>
              <w:rPr>
                <w:rFonts w:ascii="Times New Roman" w:hAnsi="Times New Roman" w:cs="Times New Roman"/>
                <w:color w:val="000000"/>
                <w:sz w:val="24"/>
                <w:szCs w:val="24"/>
              </w:rPr>
            </w:pPr>
            <w:r w:rsidRPr="00BB4D2B">
              <w:rPr>
                <w:rFonts w:ascii="Times New Roman" w:hAnsi="Times New Roman" w:cs="Times New Roman"/>
                <w:color w:val="000000"/>
                <w:sz w:val="24"/>
                <w:szCs w:val="24"/>
              </w:rPr>
              <w:t>Модернизация производства помола цемента с полным использованием существующих мощностей отгрузки. Технология раздельного помола предполагает разделение помола клинкера и минеральных компонентов с последующим смешиванием, что позволяет снизить клинкер-фактор, и высвободить дополнительный объем клинкера для потребления в производстве цемента.</w:t>
            </w:r>
          </w:p>
        </w:tc>
      </w:tr>
      <w:tr w:rsidR="00BB4D2B" w:rsidRPr="00BB4D2B" w:rsidTr="00C82508">
        <w:tc>
          <w:tcPr>
            <w:tcW w:w="567"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4</w:t>
            </w:r>
          </w:p>
        </w:tc>
        <w:tc>
          <w:tcPr>
            <w:tcW w:w="2552" w:type="dxa"/>
          </w:tcPr>
          <w:p w:rsidR="00BB4D2B" w:rsidRPr="00BB4D2B" w:rsidRDefault="00BB4D2B" w:rsidP="00830E6E">
            <w:pPr>
              <w:pStyle w:val="a6"/>
              <w:jc w:val="both"/>
              <w:rPr>
                <w:rFonts w:ascii="Times New Roman" w:hAnsi="Times New Roman" w:cs="Times New Roman"/>
                <w:color w:val="000000"/>
                <w:sz w:val="24"/>
                <w:szCs w:val="24"/>
              </w:rPr>
            </w:pPr>
            <w:r w:rsidRPr="00BB4D2B">
              <w:rPr>
                <w:rFonts w:ascii="Times New Roman" w:hAnsi="Times New Roman" w:cs="Times New Roman"/>
                <w:color w:val="000000"/>
                <w:sz w:val="24"/>
                <w:szCs w:val="24"/>
              </w:rPr>
              <w:t>Строительство завода железобетонных изделий</w:t>
            </w:r>
          </w:p>
        </w:tc>
        <w:tc>
          <w:tcPr>
            <w:tcW w:w="1559" w:type="dxa"/>
          </w:tcPr>
          <w:p w:rsidR="00BB4D2B" w:rsidRPr="00BB4D2B" w:rsidRDefault="00BB4D2B" w:rsidP="00830E6E">
            <w:pPr>
              <w:rPr>
                <w:rFonts w:ascii="Times New Roman" w:hAnsi="Times New Roman" w:cs="Times New Roman"/>
                <w:sz w:val="24"/>
                <w:szCs w:val="24"/>
              </w:rPr>
            </w:pPr>
            <w:r w:rsidRPr="00BB4D2B">
              <w:rPr>
                <w:rFonts w:ascii="Times New Roman" w:hAnsi="Times New Roman" w:cs="Times New Roman"/>
                <w:sz w:val="24"/>
                <w:szCs w:val="24"/>
              </w:rPr>
              <w:t>ООО «</w:t>
            </w:r>
            <w:proofErr w:type="spellStart"/>
            <w:r w:rsidRPr="00BB4D2B">
              <w:rPr>
                <w:rFonts w:ascii="Times New Roman" w:hAnsi="Times New Roman" w:cs="Times New Roman"/>
                <w:sz w:val="24"/>
                <w:szCs w:val="24"/>
              </w:rPr>
              <w:t>Цементум</w:t>
            </w:r>
            <w:proofErr w:type="spellEnd"/>
            <w:r w:rsidRPr="00BB4D2B">
              <w:rPr>
                <w:rFonts w:ascii="Times New Roman" w:hAnsi="Times New Roman" w:cs="Times New Roman"/>
                <w:sz w:val="24"/>
                <w:szCs w:val="24"/>
              </w:rPr>
              <w:t xml:space="preserve"> Волга»</w:t>
            </w:r>
          </w:p>
        </w:tc>
        <w:tc>
          <w:tcPr>
            <w:tcW w:w="1276" w:type="dxa"/>
          </w:tcPr>
          <w:p w:rsidR="00BB4D2B" w:rsidRPr="00BB4D2B" w:rsidRDefault="00BB4D2B" w:rsidP="00830E6E">
            <w:pPr>
              <w:pStyle w:val="a6"/>
              <w:jc w:val="both"/>
              <w:rPr>
                <w:rFonts w:ascii="Times New Roman" w:hAnsi="Times New Roman" w:cs="Times New Roman"/>
                <w:color w:val="000000"/>
                <w:sz w:val="24"/>
                <w:szCs w:val="24"/>
                <w:shd w:val="clear" w:color="auto" w:fill="FFFFFF"/>
              </w:rPr>
            </w:pPr>
            <w:r w:rsidRPr="00BB4D2B">
              <w:rPr>
                <w:rFonts w:ascii="Times New Roman" w:hAnsi="Times New Roman" w:cs="Times New Roman"/>
                <w:color w:val="000000"/>
                <w:sz w:val="24"/>
                <w:szCs w:val="24"/>
                <w:shd w:val="clear" w:color="auto" w:fill="FFFFFF"/>
              </w:rPr>
              <w:t>2025-2026</w:t>
            </w:r>
          </w:p>
        </w:tc>
        <w:tc>
          <w:tcPr>
            <w:tcW w:w="4536" w:type="dxa"/>
          </w:tcPr>
          <w:p w:rsidR="00BB4D2B" w:rsidRPr="00BB4D2B" w:rsidRDefault="00BB4D2B" w:rsidP="00830E6E">
            <w:pPr>
              <w:pStyle w:val="a6"/>
              <w:jc w:val="both"/>
              <w:rPr>
                <w:rFonts w:ascii="Times New Roman" w:hAnsi="Times New Roman" w:cs="Times New Roman"/>
                <w:color w:val="000000"/>
                <w:sz w:val="24"/>
                <w:szCs w:val="24"/>
              </w:rPr>
            </w:pPr>
            <w:r w:rsidRPr="00BB4D2B">
              <w:rPr>
                <w:rFonts w:ascii="Times New Roman" w:hAnsi="Times New Roman" w:cs="Times New Roman"/>
                <w:color w:val="000000"/>
                <w:sz w:val="24"/>
                <w:szCs w:val="24"/>
              </w:rPr>
              <w:t>Цель проекта диверсификация производства и увеличение доли продукции с большей добавленной стоимостью.</w:t>
            </w:r>
          </w:p>
          <w:p w:rsidR="00BB4D2B" w:rsidRPr="00BB4D2B" w:rsidRDefault="00BB4D2B" w:rsidP="00830E6E">
            <w:pPr>
              <w:pStyle w:val="a6"/>
              <w:jc w:val="both"/>
              <w:rPr>
                <w:rFonts w:ascii="Times New Roman" w:hAnsi="Times New Roman" w:cs="Times New Roman"/>
                <w:color w:val="000000"/>
                <w:sz w:val="24"/>
                <w:szCs w:val="24"/>
              </w:rPr>
            </w:pPr>
            <w:r w:rsidRPr="00BB4D2B">
              <w:rPr>
                <w:rFonts w:ascii="Times New Roman" w:hAnsi="Times New Roman" w:cs="Times New Roman"/>
                <w:color w:val="000000"/>
                <w:sz w:val="24"/>
                <w:szCs w:val="24"/>
              </w:rPr>
              <w:t xml:space="preserve">Реализация проекта подразумевает использование существующей инфраструктуры и коммуникаций цементного завода. Номенклатура продукции будет включать в себя выпуск </w:t>
            </w:r>
            <w:r w:rsidRPr="00BB4D2B">
              <w:rPr>
                <w:rFonts w:ascii="Times New Roman" w:hAnsi="Times New Roman" w:cs="Times New Roman"/>
                <w:color w:val="000000"/>
                <w:sz w:val="24"/>
                <w:szCs w:val="24"/>
              </w:rPr>
              <w:lastRenderedPageBreak/>
              <w:t>блоков парапетного ограждения типа «</w:t>
            </w:r>
            <w:proofErr w:type="spellStart"/>
            <w:r w:rsidRPr="00BB4D2B">
              <w:rPr>
                <w:rFonts w:ascii="Times New Roman" w:hAnsi="Times New Roman" w:cs="Times New Roman"/>
                <w:color w:val="000000"/>
                <w:sz w:val="24"/>
                <w:szCs w:val="24"/>
              </w:rPr>
              <w:t>нью</w:t>
            </w:r>
            <w:proofErr w:type="spellEnd"/>
            <w:r w:rsidRPr="00BB4D2B">
              <w:rPr>
                <w:rFonts w:ascii="Times New Roman" w:hAnsi="Times New Roman" w:cs="Times New Roman"/>
                <w:color w:val="000000"/>
                <w:sz w:val="24"/>
                <w:szCs w:val="24"/>
              </w:rPr>
              <w:t xml:space="preserve"> джерси», мостовые балки и сваи, а также сваи общегражданские. </w:t>
            </w:r>
          </w:p>
        </w:tc>
      </w:tr>
      <w:tr w:rsidR="00BB4D2B" w:rsidRPr="00BB4D2B" w:rsidTr="00C82508">
        <w:tc>
          <w:tcPr>
            <w:tcW w:w="567"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lastRenderedPageBreak/>
              <w:t>5</w:t>
            </w:r>
          </w:p>
        </w:tc>
        <w:tc>
          <w:tcPr>
            <w:tcW w:w="2552"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color w:val="000000"/>
                <w:sz w:val="24"/>
                <w:szCs w:val="24"/>
              </w:rPr>
              <w:t xml:space="preserve">Реконструкция ПС 110/35/10 Сенная </w:t>
            </w:r>
          </w:p>
        </w:tc>
        <w:tc>
          <w:tcPr>
            <w:tcW w:w="1559"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sz w:val="24"/>
                <w:szCs w:val="24"/>
              </w:rPr>
              <w:t>ПАО «</w:t>
            </w:r>
            <w:proofErr w:type="spellStart"/>
            <w:r w:rsidRPr="00BB4D2B">
              <w:rPr>
                <w:rFonts w:ascii="Times New Roman" w:hAnsi="Times New Roman" w:cs="Times New Roman"/>
                <w:sz w:val="24"/>
                <w:szCs w:val="24"/>
              </w:rPr>
              <w:t>Россети</w:t>
            </w:r>
            <w:proofErr w:type="spellEnd"/>
            <w:r w:rsidRPr="00BB4D2B">
              <w:rPr>
                <w:rFonts w:ascii="Times New Roman" w:hAnsi="Times New Roman" w:cs="Times New Roman"/>
                <w:sz w:val="24"/>
                <w:szCs w:val="24"/>
              </w:rPr>
              <w:t xml:space="preserve"> Волга»</w:t>
            </w:r>
          </w:p>
        </w:tc>
        <w:tc>
          <w:tcPr>
            <w:tcW w:w="1276"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color w:val="000000"/>
                <w:sz w:val="24"/>
                <w:szCs w:val="24"/>
                <w:shd w:val="clear" w:color="auto" w:fill="FFFFFF"/>
              </w:rPr>
              <w:t>2026 - 2029</w:t>
            </w:r>
          </w:p>
        </w:tc>
        <w:tc>
          <w:tcPr>
            <w:tcW w:w="4536" w:type="dxa"/>
          </w:tcPr>
          <w:p w:rsidR="00BB4D2B" w:rsidRPr="00BB4D2B" w:rsidRDefault="00BB4D2B" w:rsidP="00830E6E">
            <w:pPr>
              <w:pStyle w:val="a6"/>
              <w:jc w:val="both"/>
              <w:rPr>
                <w:rFonts w:ascii="Times New Roman" w:hAnsi="Times New Roman" w:cs="Times New Roman"/>
                <w:sz w:val="24"/>
                <w:szCs w:val="24"/>
              </w:rPr>
            </w:pPr>
            <w:r w:rsidRPr="00BB4D2B">
              <w:rPr>
                <w:rFonts w:ascii="Times New Roman" w:hAnsi="Times New Roman" w:cs="Times New Roman"/>
                <w:color w:val="000000"/>
                <w:sz w:val="24"/>
                <w:szCs w:val="24"/>
              </w:rPr>
              <w:t>Замена трансформаторов, организация каналов связи и телемеханики в целях приведения в соответствие Техническим требованиям по организации обмена информации с диспетчерскими центрами АО "СО ЕЭС")</w:t>
            </w:r>
          </w:p>
        </w:tc>
      </w:tr>
    </w:tbl>
    <w:p w:rsidR="00BB4D2B" w:rsidRPr="00BB4D2B" w:rsidRDefault="00BB4D2B" w:rsidP="00830E6E">
      <w:pPr>
        <w:spacing w:after="0" w:line="240" w:lineRule="auto"/>
        <w:jc w:val="both"/>
        <w:rPr>
          <w:rFonts w:ascii="Times New Roman" w:hAnsi="Times New Roman" w:cs="Times New Roman"/>
          <w:sz w:val="24"/>
          <w:szCs w:val="24"/>
        </w:rPr>
      </w:pPr>
    </w:p>
    <w:p w:rsidR="00BB4D2B" w:rsidRPr="004559D5" w:rsidRDefault="00BB4D2B" w:rsidP="00830E6E">
      <w:pPr>
        <w:spacing w:after="0" w:line="240" w:lineRule="auto"/>
        <w:ind w:left="-426" w:firstLine="566"/>
        <w:jc w:val="both"/>
        <w:rPr>
          <w:rFonts w:ascii="Times New Roman" w:hAnsi="Times New Roman" w:cs="Times New Roman"/>
          <w:sz w:val="28"/>
          <w:szCs w:val="28"/>
        </w:rPr>
      </w:pPr>
      <w:r w:rsidRPr="00BB4D2B">
        <w:rPr>
          <w:rFonts w:ascii="Times New Roman" w:hAnsi="Times New Roman" w:cs="Times New Roman"/>
          <w:sz w:val="28"/>
          <w:szCs w:val="28"/>
        </w:rPr>
        <w:t>В 2025 году за 1 квартал на промышленных предприятиях создано 9 новых рабочих мест: АО «Волга Цемент» - 2, МБУ «Дорожник»-1, ГАУ «Черкасский лесхоз» - 6</w:t>
      </w:r>
      <w:r w:rsidR="00A44EED">
        <w:rPr>
          <w:rFonts w:ascii="Times New Roman" w:hAnsi="Times New Roman" w:cs="Times New Roman"/>
          <w:sz w:val="28"/>
          <w:szCs w:val="28"/>
        </w:rPr>
        <w:t>.</w:t>
      </w:r>
    </w:p>
    <w:p w:rsidR="00BB4D2B" w:rsidRPr="00740ADC" w:rsidRDefault="00BB4D2B" w:rsidP="00830E6E">
      <w:pPr>
        <w:spacing w:after="0" w:line="240" w:lineRule="auto"/>
        <w:ind w:firstLine="567"/>
        <w:jc w:val="center"/>
        <w:rPr>
          <w:rFonts w:ascii="Times New Roman" w:hAnsi="Times New Roman" w:cs="Times New Roman"/>
          <w:b/>
          <w:sz w:val="28"/>
          <w:szCs w:val="28"/>
        </w:rPr>
      </w:pPr>
    </w:p>
    <w:p w:rsidR="00BB4D2B" w:rsidRPr="00740ADC" w:rsidRDefault="00BB4D2B" w:rsidP="00830E6E">
      <w:pPr>
        <w:pStyle w:val="a3"/>
        <w:spacing w:after="0" w:line="240" w:lineRule="auto"/>
        <w:ind w:left="0" w:firstLine="567"/>
        <w:jc w:val="center"/>
        <w:rPr>
          <w:rFonts w:ascii="Times New Roman" w:hAnsi="Times New Roman"/>
          <w:b/>
          <w:sz w:val="28"/>
          <w:szCs w:val="28"/>
        </w:rPr>
      </w:pPr>
      <w:r w:rsidRPr="00740ADC">
        <w:rPr>
          <w:rFonts w:ascii="Times New Roman" w:hAnsi="Times New Roman"/>
          <w:b/>
          <w:sz w:val="28"/>
          <w:szCs w:val="28"/>
        </w:rPr>
        <w:t xml:space="preserve">БЛАГОУСТРОЙСТВО, ДОРОЖНАЯ ДЕЯТЕЛЬНОСТЬ </w:t>
      </w:r>
    </w:p>
    <w:p w:rsidR="00BB4D2B" w:rsidRPr="00740ADC" w:rsidRDefault="00BB4D2B" w:rsidP="00830E6E">
      <w:pPr>
        <w:pStyle w:val="a3"/>
        <w:spacing w:after="0" w:line="240" w:lineRule="auto"/>
        <w:ind w:left="0" w:firstLine="567"/>
        <w:jc w:val="center"/>
        <w:rPr>
          <w:rFonts w:ascii="Times New Roman" w:hAnsi="Times New Roman"/>
          <w:b/>
          <w:sz w:val="28"/>
          <w:szCs w:val="28"/>
        </w:rPr>
      </w:pPr>
      <w:r w:rsidRPr="00740ADC">
        <w:rPr>
          <w:rFonts w:ascii="Times New Roman" w:hAnsi="Times New Roman"/>
          <w:b/>
          <w:sz w:val="28"/>
          <w:szCs w:val="28"/>
        </w:rPr>
        <w:t>И ВЫВОЗ ТКО</w:t>
      </w:r>
    </w:p>
    <w:p w:rsidR="00BB4D2B" w:rsidRPr="00740ADC" w:rsidRDefault="00BB4D2B" w:rsidP="00830E6E">
      <w:pPr>
        <w:pStyle w:val="a6"/>
        <w:ind w:firstLine="567"/>
        <w:jc w:val="both"/>
        <w:rPr>
          <w:rFonts w:ascii="Times New Roman" w:eastAsia="Times New Roman" w:hAnsi="Times New Roman" w:cs="Times New Roman"/>
          <w:color w:val="000000" w:themeColor="text1"/>
          <w:sz w:val="28"/>
          <w:szCs w:val="28"/>
        </w:rPr>
      </w:pPr>
      <w:r w:rsidRPr="00740ADC">
        <w:rPr>
          <w:rFonts w:ascii="Times New Roman" w:eastAsia="Times New Roman" w:hAnsi="Times New Roman" w:cs="Times New Roman"/>
          <w:color w:val="000000" w:themeColor="text1"/>
          <w:sz w:val="28"/>
          <w:szCs w:val="28"/>
        </w:rPr>
        <w:t>Невозможно говорить о развитии территории, не акцентируя внимание на создании качественных условий проживания для населения. Жилищно-коммунальное хозяйство является основным направлением работы, так как вопросы ЖКХ касаются каждого жителя.</w:t>
      </w:r>
      <w:r>
        <w:rPr>
          <w:rFonts w:ascii="Times New Roman" w:eastAsia="Times New Roman" w:hAnsi="Times New Roman" w:cs="Times New Roman"/>
          <w:color w:val="000000" w:themeColor="text1"/>
          <w:sz w:val="28"/>
          <w:szCs w:val="28"/>
        </w:rPr>
        <w:t xml:space="preserve"> В тоже время  </w:t>
      </w:r>
      <w:r w:rsidRPr="00A369B0">
        <w:rPr>
          <w:rFonts w:ascii="Times New Roman" w:eastAsia="Times New Roman" w:hAnsi="Times New Roman" w:cs="Times New Roman"/>
          <w:color w:val="000000" w:themeColor="text1"/>
          <w:sz w:val="28"/>
          <w:szCs w:val="28"/>
        </w:rPr>
        <w:t xml:space="preserve"> преобразования в городе во многом зависит от совместной работы представительной и исполнительной органов власти. </w:t>
      </w:r>
    </w:p>
    <w:p w:rsidR="00BB4D2B" w:rsidRPr="00740ADC" w:rsidRDefault="00BB4D2B" w:rsidP="00830E6E">
      <w:pPr>
        <w:keepLine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Что совместно сделано по </w:t>
      </w:r>
      <w:r w:rsidRPr="00740ADC">
        <w:rPr>
          <w:rFonts w:ascii="Times New Roman" w:hAnsi="Times New Roman" w:cs="Times New Roman"/>
          <w:color w:val="000000" w:themeColor="text1"/>
          <w:sz w:val="28"/>
          <w:szCs w:val="28"/>
        </w:rPr>
        <w:t>ремонту</w:t>
      </w:r>
      <w:r w:rsidRPr="00BB4D2B">
        <w:rPr>
          <w:rFonts w:ascii="Times New Roman" w:hAnsi="Times New Roman" w:cs="Times New Roman"/>
          <w:color w:val="000000" w:themeColor="text1"/>
          <w:sz w:val="28"/>
          <w:szCs w:val="28"/>
        </w:rPr>
        <w:t xml:space="preserve"> дорог:</w:t>
      </w:r>
      <w:r>
        <w:rPr>
          <w:rFonts w:ascii="Times New Roman" w:hAnsi="Times New Roman" w:cs="Times New Roman"/>
          <w:color w:val="000000" w:themeColor="text1"/>
          <w:sz w:val="28"/>
          <w:szCs w:val="28"/>
        </w:rPr>
        <w:t xml:space="preserve"> в</w:t>
      </w:r>
      <w:r w:rsidRPr="00740ADC">
        <w:rPr>
          <w:rFonts w:ascii="Times New Roman" w:hAnsi="Times New Roman" w:cs="Times New Roman"/>
          <w:color w:val="000000" w:themeColor="text1"/>
          <w:sz w:val="28"/>
          <w:szCs w:val="28"/>
        </w:rPr>
        <w:t xml:space="preserve"> этом году на текущую дату проведены мероприятия по устранению дефектов дорожного полотна автомобильных дорог местного значения общей площадью 3346 м</w:t>
      </w:r>
      <w:r w:rsidRPr="00740ADC">
        <w:rPr>
          <w:rFonts w:ascii="Times New Roman" w:hAnsi="Times New Roman" w:cs="Times New Roman"/>
          <w:color w:val="000000" w:themeColor="text1"/>
          <w:sz w:val="28"/>
          <w:szCs w:val="28"/>
          <w:vertAlign w:val="superscript"/>
        </w:rPr>
        <w:t>2</w:t>
      </w:r>
      <w:r w:rsidRPr="00740ADC">
        <w:rPr>
          <w:rFonts w:ascii="Times New Roman" w:hAnsi="Times New Roman" w:cs="Times New Roman"/>
          <w:color w:val="000000" w:themeColor="text1"/>
          <w:sz w:val="28"/>
          <w:szCs w:val="28"/>
        </w:rPr>
        <w:t>:</w:t>
      </w:r>
    </w:p>
    <w:p w:rsidR="00BB4D2B" w:rsidRPr="00BB4D2B" w:rsidRDefault="00BB4D2B" w:rsidP="00830E6E">
      <w:pPr>
        <w:spacing w:after="0" w:line="240" w:lineRule="auto"/>
        <w:jc w:val="both"/>
        <w:rPr>
          <w:rFonts w:ascii="Times New Roman" w:hAnsi="Times New Roman" w:cs="Times New Roman"/>
          <w:color w:val="000000" w:themeColor="text1"/>
          <w:sz w:val="28"/>
          <w:szCs w:val="28"/>
        </w:rPr>
      </w:pPr>
      <w:r w:rsidRPr="00BB4D2B">
        <w:rPr>
          <w:rFonts w:ascii="Times New Roman" w:hAnsi="Times New Roman" w:cs="Times New Roman"/>
          <w:color w:val="000000" w:themeColor="text1"/>
          <w:sz w:val="28"/>
          <w:szCs w:val="28"/>
        </w:rPr>
        <w:t xml:space="preserve">     Бригадой</w:t>
      </w:r>
      <w:r w:rsidR="00D435F4">
        <w:rPr>
          <w:rFonts w:ascii="Times New Roman" w:hAnsi="Times New Roman" w:cs="Times New Roman"/>
          <w:color w:val="000000" w:themeColor="text1"/>
          <w:sz w:val="28"/>
          <w:szCs w:val="28"/>
        </w:rPr>
        <w:t xml:space="preserve"> МБУ «Дорожник» в 2025 </w:t>
      </w:r>
      <w:r w:rsidR="00A44EED" w:rsidRPr="00BB4D2B">
        <w:rPr>
          <w:rFonts w:ascii="Times New Roman" w:hAnsi="Times New Roman" w:cs="Times New Roman"/>
          <w:color w:val="000000" w:themeColor="text1"/>
          <w:sz w:val="28"/>
          <w:szCs w:val="28"/>
        </w:rPr>
        <w:t>г</w:t>
      </w:r>
      <w:r w:rsidR="00A44EED">
        <w:rPr>
          <w:rFonts w:ascii="Times New Roman" w:hAnsi="Times New Roman" w:cs="Times New Roman"/>
          <w:color w:val="000000" w:themeColor="text1"/>
          <w:sz w:val="28"/>
          <w:szCs w:val="28"/>
        </w:rPr>
        <w:t>оду будут</w:t>
      </w:r>
      <w:r w:rsidRPr="00BB4D2B">
        <w:rPr>
          <w:rFonts w:ascii="Times New Roman" w:hAnsi="Times New Roman" w:cs="Times New Roman"/>
          <w:color w:val="000000" w:themeColor="text1"/>
          <w:sz w:val="28"/>
          <w:szCs w:val="28"/>
        </w:rPr>
        <w:t xml:space="preserve"> производится работы по устранению дефектов дорожного полотна, (ямочный </w:t>
      </w:r>
      <w:r>
        <w:rPr>
          <w:rFonts w:ascii="Times New Roman" w:hAnsi="Times New Roman" w:cs="Times New Roman"/>
          <w:color w:val="000000" w:themeColor="text1"/>
          <w:sz w:val="28"/>
          <w:szCs w:val="28"/>
        </w:rPr>
        <w:t xml:space="preserve">ремонт): </w:t>
      </w:r>
    </w:p>
    <w:tbl>
      <w:tblPr>
        <w:tblStyle w:val="aa"/>
        <w:tblW w:w="0" w:type="auto"/>
        <w:tblLook w:val="04A0"/>
      </w:tblPr>
      <w:tblGrid>
        <w:gridCol w:w="912"/>
        <w:gridCol w:w="5394"/>
        <w:gridCol w:w="1768"/>
        <w:gridCol w:w="1780"/>
      </w:tblGrid>
      <w:tr w:rsidR="00BB4D2B" w:rsidRPr="00740ADC" w:rsidTr="00C82508">
        <w:tc>
          <w:tcPr>
            <w:tcW w:w="959" w:type="dxa"/>
          </w:tcPr>
          <w:p w:rsidR="00BB4D2B" w:rsidRPr="00740ADC" w:rsidRDefault="00BB4D2B" w:rsidP="00830E6E">
            <w:pPr>
              <w:jc w:val="center"/>
              <w:rPr>
                <w:rFonts w:ascii="Times New Roman" w:hAnsi="Times New Roman" w:cs="Times New Roman"/>
                <w:b/>
                <w:color w:val="000000" w:themeColor="text1"/>
                <w:sz w:val="24"/>
                <w:szCs w:val="24"/>
              </w:rPr>
            </w:pPr>
          </w:p>
          <w:p w:rsidR="00BB4D2B" w:rsidRPr="00740ADC" w:rsidRDefault="00BB4D2B" w:rsidP="00830E6E">
            <w:pPr>
              <w:jc w:val="center"/>
              <w:rPr>
                <w:rFonts w:ascii="Times New Roman" w:hAnsi="Times New Roman" w:cs="Times New Roman"/>
                <w:b/>
                <w:color w:val="000000" w:themeColor="text1"/>
                <w:sz w:val="24"/>
                <w:szCs w:val="24"/>
              </w:rPr>
            </w:pPr>
            <w:r w:rsidRPr="00740ADC">
              <w:rPr>
                <w:rFonts w:ascii="Times New Roman" w:hAnsi="Times New Roman" w:cs="Times New Roman"/>
                <w:b/>
                <w:color w:val="000000" w:themeColor="text1"/>
                <w:sz w:val="24"/>
                <w:szCs w:val="24"/>
              </w:rPr>
              <w:t>№ п/п</w:t>
            </w:r>
          </w:p>
        </w:tc>
        <w:tc>
          <w:tcPr>
            <w:tcW w:w="5812" w:type="dxa"/>
          </w:tcPr>
          <w:p w:rsidR="00BB4D2B" w:rsidRPr="00740ADC" w:rsidRDefault="00BB4D2B" w:rsidP="00830E6E">
            <w:pPr>
              <w:jc w:val="center"/>
              <w:rPr>
                <w:rFonts w:ascii="Times New Roman" w:hAnsi="Times New Roman" w:cs="Times New Roman"/>
                <w:b/>
                <w:color w:val="000000" w:themeColor="text1"/>
                <w:sz w:val="24"/>
                <w:szCs w:val="24"/>
              </w:rPr>
            </w:pPr>
          </w:p>
          <w:p w:rsidR="00BB4D2B" w:rsidRPr="00740ADC" w:rsidRDefault="00BB4D2B" w:rsidP="00830E6E">
            <w:pPr>
              <w:jc w:val="center"/>
              <w:rPr>
                <w:rFonts w:ascii="Times New Roman" w:hAnsi="Times New Roman" w:cs="Times New Roman"/>
                <w:b/>
                <w:color w:val="000000" w:themeColor="text1"/>
                <w:sz w:val="24"/>
                <w:szCs w:val="24"/>
              </w:rPr>
            </w:pPr>
            <w:r w:rsidRPr="00740ADC">
              <w:rPr>
                <w:rFonts w:ascii="Times New Roman" w:hAnsi="Times New Roman" w:cs="Times New Roman"/>
                <w:b/>
                <w:color w:val="000000" w:themeColor="text1"/>
                <w:sz w:val="24"/>
                <w:szCs w:val="24"/>
              </w:rPr>
              <w:t>Место выполнения работ</w:t>
            </w:r>
          </w:p>
        </w:tc>
        <w:tc>
          <w:tcPr>
            <w:tcW w:w="1842" w:type="dxa"/>
          </w:tcPr>
          <w:p w:rsidR="00BB4D2B" w:rsidRPr="00740ADC" w:rsidRDefault="00BB4D2B" w:rsidP="00830E6E">
            <w:pPr>
              <w:jc w:val="center"/>
              <w:rPr>
                <w:rFonts w:ascii="Times New Roman" w:hAnsi="Times New Roman" w:cs="Times New Roman"/>
                <w:b/>
                <w:color w:val="000000" w:themeColor="text1"/>
                <w:sz w:val="24"/>
                <w:szCs w:val="24"/>
              </w:rPr>
            </w:pPr>
          </w:p>
          <w:p w:rsidR="00BB4D2B" w:rsidRPr="00740ADC" w:rsidRDefault="00BB4D2B" w:rsidP="00830E6E">
            <w:pPr>
              <w:jc w:val="center"/>
              <w:rPr>
                <w:rFonts w:ascii="Times New Roman" w:hAnsi="Times New Roman" w:cs="Times New Roman"/>
                <w:b/>
                <w:color w:val="000000" w:themeColor="text1"/>
                <w:sz w:val="24"/>
                <w:szCs w:val="24"/>
              </w:rPr>
            </w:pPr>
            <w:r w:rsidRPr="00740ADC">
              <w:rPr>
                <w:rFonts w:ascii="Times New Roman" w:hAnsi="Times New Roman" w:cs="Times New Roman"/>
                <w:b/>
                <w:color w:val="000000" w:themeColor="text1"/>
                <w:sz w:val="24"/>
                <w:szCs w:val="24"/>
              </w:rPr>
              <w:t>Площадь в м2</w:t>
            </w:r>
          </w:p>
        </w:tc>
        <w:tc>
          <w:tcPr>
            <w:tcW w:w="1808" w:type="dxa"/>
          </w:tcPr>
          <w:p w:rsidR="00BB4D2B" w:rsidRPr="00740ADC" w:rsidRDefault="00BB4D2B" w:rsidP="00830E6E">
            <w:pPr>
              <w:jc w:val="center"/>
              <w:rPr>
                <w:rFonts w:ascii="Times New Roman" w:hAnsi="Times New Roman" w:cs="Times New Roman"/>
                <w:b/>
                <w:color w:val="000000" w:themeColor="text1"/>
                <w:sz w:val="24"/>
                <w:szCs w:val="24"/>
              </w:rPr>
            </w:pPr>
            <w:r w:rsidRPr="00740ADC">
              <w:rPr>
                <w:rFonts w:ascii="Times New Roman" w:hAnsi="Times New Roman" w:cs="Times New Roman"/>
                <w:b/>
                <w:color w:val="000000" w:themeColor="text1"/>
                <w:sz w:val="24"/>
                <w:szCs w:val="24"/>
              </w:rPr>
              <w:t>Дата выполнения</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Коммунистическая (от ул. Красногвардейская до ул. Красноармейская)</w:t>
            </w:r>
          </w:p>
        </w:tc>
        <w:tc>
          <w:tcPr>
            <w:tcW w:w="1842" w:type="dxa"/>
          </w:tcPr>
          <w:p w:rsidR="00BB4D2B" w:rsidRPr="00740ADC" w:rsidRDefault="00BB4D2B" w:rsidP="00830E6E">
            <w:pPr>
              <w:jc w:val="center"/>
              <w:rPr>
                <w:rFonts w:ascii="Times New Roman" w:hAnsi="Times New Roman" w:cs="Times New Roman"/>
                <w:b/>
                <w:i/>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111,0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20.03.25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2.</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Октябрьская (от ул. Коммунистическая до</w:t>
            </w:r>
          </w:p>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Комсомольская р-н маг. "Атриум" )</w:t>
            </w:r>
          </w:p>
        </w:tc>
        <w:tc>
          <w:tcPr>
            <w:tcW w:w="1842" w:type="dxa"/>
          </w:tcPr>
          <w:p w:rsidR="00BB4D2B" w:rsidRPr="00740ADC" w:rsidRDefault="00BB4D2B" w:rsidP="00830E6E">
            <w:pP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33,0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20.03.25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3.</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Красноармейская (от ул. Коммунистическая до</w:t>
            </w:r>
          </w:p>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Революционная)</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124,0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20.03.25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4.</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Лазарева (от ул. Талалихина до д. № 24)</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114,0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04.04.25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5.</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Лазарева (от д. № 24 до д. № 34)</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158,0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10.04.25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6.</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Лазарева (от д. № 34 до ул. Егорова)</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124,0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11.04.25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7.</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 xml:space="preserve">ул. Ленина (от пер. 3-й Комсомольский до </w:t>
            </w:r>
          </w:p>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1 Мая, дефекты дорожного полотна у крышек коммуникационных колодцев)</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23,0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11.04.25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 xml:space="preserve">8. </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 xml:space="preserve">ул. Ленина </w:t>
            </w:r>
            <w:proofErr w:type="gramStart"/>
            <w:r w:rsidRPr="00740ADC">
              <w:rPr>
                <w:rFonts w:ascii="Times New Roman" w:hAnsi="Times New Roman" w:cs="Times New Roman"/>
                <w:color w:val="000000" w:themeColor="text1"/>
                <w:sz w:val="24"/>
                <w:szCs w:val="24"/>
              </w:rPr>
              <w:t xml:space="preserve">( </w:t>
            </w:r>
            <w:proofErr w:type="gramEnd"/>
            <w:r w:rsidRPr="00740ADC">
              <w:rPr>
                <w:rFonts w:ascii="Times New Roman" w:hAnsi="Times New Roman" w:cs="Times New Roman"/>
                <w:color w:val="000000" w:themeColor="text1"/>
                <w:sz w:val="24"/>
                <w:szCs w:val="24"/>
              </w:rPr>
              <w:t xml:space="preserve">от ул. Чернышевского до </w:t>
            </w:r>
          </w:p>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Красногвардейская, дефекты дорожного полотна у крышек коммуникационных колодцев)</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34,0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15.04.25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9.</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 xml:space="preserve">угол ул. Октябрьская – ул. Комсомольская </w:t>
            </w:r>
          </w:p>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(дефект дорожного полотна у крышки коммуникационного колодца)</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4,0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15.04.25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10.</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 xml:space="preserve">ул. Пугачева (от ул. Коммунистическая до ул. Ленина, дефекты дорожного полотна у крышек </w:t>
            </w:r>
            <w:r w:rsidRPr="00740ADC">
              <w:rPr>
                <w:rFonts w:ascii="Times New Roman" w:hAnsi="Times New Roman" w:cs="Times New Roman"/>
                <w:color w:val="000000" w:themeColor="text1"/>
                <w:sz w:val="24"/>
                <w:szCs w:val="24"/>
              </w:rPr>
              <w:lastRenderedPageBreak/>
              <w:t>коммуникационных колодцев)</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26,0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15.04.25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lastRenderedPageBreak/>
              <w:t>11.</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Пролетарский поселок (от д. № 7 до д. № 2)</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84,0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15.04.25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12.</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Володарского (от ул. Революционная</w:t>
            </w:r>
          </w:p>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до ул. Фабричная)</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143,0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17.04.25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13.</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Ярославская (от д. № 53 до ул. Волгоградская)</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17,0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18.04.25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14.</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ул. Пролетарский поселок (от д. № 2 до д. № 1)</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130,0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18.04.25 г.</w:t>
            </w: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15.</w:t>
            </w:r>
          </w:p>
        </w:tc>
        <w:tc>
          <w:tcPr>
            <w:tcW w:w="5812" w:type="dxa"/>
          </w:tcPr>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В рамках контракта между МБУ «Дорожник» ООО «</w:t>
            </w:r>
            <w:proofErr w:type="spellStart"/>
            <w:r w:rsidRPr="00740ADC">
              <w:rPr>
                <w:rFonts w:ascii="Times New Roman" w:hAnsi="Times New Roman" w:cs="Times New Roman"/>
                <w:color w:val="000000" w:themeColor="text1"/>
                <w:sz w:val="24"/>
                <w:szCs w:val="24"/>
              </w:rPr>
              <w:t>Спецстрой</w:t>
            </w:r>
            <w:proofErr w:type="spellEnd"/>
            <w:r w:rsidRPr="00740ADC">
              <w:rPr>
                <w:rFonts w:ascii="Times New Roman" w:hAnsi="Times New Roman" w:cs="Times New Roman"/>
                <w:color w:val="000000" w:themeColor="text1"/>
                <w:sz w:val="24"/>
                <w:szCs w:val="24"/>
              </w:rPr>
              <w:t xml:space="preserve">» </w:t>
            </w:r>
          </w:p>
          <w:p w:rsidR="00BB4D2B" w:rsidRPr="00740ADC" w:rsidRDefault="00BB4D2B" w:rsidP="00830E6E">
            <w:pP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 xml:space="preserve">(ул. М. Горького, ул. Ярославская, ул. </w:t>
            </w:r>
            <w:proofErr w:type="spellStart"/>
            <w:r w:rsidRPr="00740ADC">
              <w:rPr>
                <w:rFonts w:ascii="Times New Roman" w:hAnsi="Times New Roman" w:cs="Times New Roman"/>
                <w:color w:val="000000" w:themeColor="text1"/>
                <w:sz w:val="24"/>
                <w:szCs w:val="24"/>
              </w:rPr>
              <w:t>Фирстова</w:t>
            </w:r>
            <w:proofErr w:type="spellEnd"/>
            <w:r w:rsidRPr="00740ADC">
              <w:rPr>
                <w:rFonts w:ascii="Times New Roman" w:hAnsi="Times New Roman" w:cs="Times New Roman"/>
                <w:color w:val="000000" w:themeColor="text1"/>
                <w:sz w:val="24"/>
                <w:szCs w:val="24"/>
              </w:rPr>
              <w:t xml:space="preserve">, ул. </w:t>
            </w:r>
            <w:proofErr w:type="spellStart"/>
            <w:r w:rsidRPr="00740ADC">
              <w:rPr>
                <w:rFonts w:ascii="Times New Roman" w:hAnsi="Times New Roman" w:cs="Times New Roman"/>
                <w:color w:val="000000" w:themeColor="text1"/>
                <w:sz w:val="24"/>
                <w:szCs w:val="24"/>
              </w:rPr>
              <w:t>Клочкова</w:t>
            </w:r>
            <w:proofErr w:type="spellEnd"/>
            <w:r w:rsidRPr="00740ADC">
              <w:rPr>
                <w:rFonts w:ascii="Times New Roman" w:hAnsi="Times New Roman" w:cs="Times New Roman"/>
                <w:color w:val="000000" w:themeColor="text1"/>
                <w:sz w:val="24"/>
                <w:szCs w:val="24"/>
              </w:rPr>
              <w:t>), ул. Революционная (от ул. Красногвардейская до ул. Одесская), ул. Одесская (от ул. Саратовская до ул. Революционная), ул. Саратовская (от ул. Одесская до пл. Свободы).</w:t>
            </w:r>
          </w:p>
        </w:tc>
        <w:tc>
          <w:tcPr>
            <w:tcW w:w="1842" w:type="dxa"/>
          </w:tcPr>
          <w:p w:rsidR="00BB4D2B" w:rsidRPr="00740ADC" w:rsidRDefault="00BB4D2B" w:rsidP="00830E6E">
            <w:pPr>
              <w:jc w:val="center"/>
              <w:rPr>
                <w:rFonts w:ascii="Times New Roman" w:hAnsi="Times New Roman" w:cs="Times New Roman"/>
                <w:color w:val="000000" w:themeColor="text1"/>
                <w:sz w:val="24"/>
                <w:szCs w:val="24"/>
              </w:rPr>
            </w:pPr>
            <w:r w:rsidRPr="00740ADC">
              <w:rPr>
                <w:rFonts w:ascii="Times New Roman" w:hAnsi="Times New Roman" w:cs="Times New Roman"/>
                <w:color w:val="000000" w:themeColor="text1"/>
                <w:sz w:val="24"/>
                <w:szCs w:val="24"/>
              </w:rPr>
              <w:t>2217,0</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tc>
      </w:tr>
      <w:tr w:rsidR="00BB4D2B" w:rsidRPr="00740ADC" w:rsidTr="00C82508">
        <w:tc>
          <w:tcPr>
            <w:tcW w:w="959" w:type="dxa"/>
          </w:tcPr>
          <w:p w:rsidR="00BB4D2B" w:rsidRPr="00740ADC" w:rsidRDefault="00BB4D2B" w:rsidP="00830E6E">
            <w:pPr>
              <w:jc w:val="center"/>
              <w:rPr>
                <w:rFonts w:ascii="Times New Roman" w:hAnsi="Times New Roman" w:cs="Times New Roman"/>
                <w:color w:val="000000" w:themeColor="text1"/>
                <w:sz w:val="24"/>
                <w:szCs w:val="24"/>
              </w:rPr>
            </w:pPr>
          </w:p>
        </w:tc>
        <w:tc>
          <w:tcPr>
            <w:tcW w:w="5812" w:type="dxa"/>
          </w:tcPr>
          <w:p w:rsidR="00BB4D2B" w:rsidRPr="00740ADC" w:rsidRDefault="00BB4D2B" w:rsidP="00830E6E">
            <w:pPr>
              <w:rPr>
                <w:rFonts w:ascii="Times New Roman" w:hAnsi="Times New Roman" w:cs="Times New Roman"/>
                <w:color w:val="000000" w:themeColor="text1"/>
                <w:sz w:val="24"/>
                <w:szCs w:val="24"/>
              </w:rPr>
            </w:pPr>
          </w:p>
        </w:tc>
        <w:tc>
          <w:tcPr>
            <w:tcW w:w="1842" w:type="dxa"/>
          </w:tcPr>
          <w:p w:rsidR="00BB4D2B" w:rsidRPr="00740ADC" w:rsidRDefault="00BB4D2B" w:rsidP="00830E6E">
            <w:pPr>
              <w:jc w:val="center"/>
              <w:rPr>
                <w:rFonts w:ascii="Times New Roman" w:hAnsi="Times New Roman" w:cs="Times New Roman"/>
                <w:b/>
                <w:color w:val="000000" w:themeColor="text1"/>
                <w:sz w:val="24"/>
                <w:szCs w:val="24"/>
              </w:rPr>
            </w:pPr>
            <w:r w:rsidRPr="00740ADC">
              <w:rPr>
                <w:rFonts w:ascii="Times New Roman" w:hAnsi="Times New Roman" w:cs="Times New Roman"/>
                <w:b/>
                <w:color w:val="000000" w:themeColor="text1"/>
                <w:sz w:val="24"/>
                <w:szCs w:val="24"/>
              </w:rPr>
              <w:t>3346</w:t>
            </w:r>
          </w:p>
        </w:tc>
        <w:tc>
          <w:tcPr>
            <w:tcW w:w="1808" w:type="dxa"/>
          </w:tcPr>
          <w:p w:rsidR="00BB4D2B" w:rsidRPr="00740ADC" w:rsidRDefault="00BB4D2B" w:rsidP="00830E6E">
            <w:pPr>
              <w:jc w:val="center"/>
              <w:rPr>
                <w:rFonts w:ascii="Times New Roman" w:hAnsi="Times New Roman" w:cs="Times New Roman"/>
                <w:color w:val="000000" w:themeColor="text1"/>
                <w:sz w:val="24"/>
                <w:szCs w:val="24"/>
              </w:rPr>
            </w:pPr>
          </w:p>
        </w:tc>
      </w:tr>
    </w:tbl>
    <w:p w:rsidR="00A44EED" w:rsidRDefault="00A44EED" w:rsidP="00830E6E">
      <w:pPr>
        <w:spacing w:after="0" w:line="240" w:lineRule="auto"/>
        <w:jc w:val="both"/>
        <w:rPr>
          <w:rFonts w:ascii="Times New Roman" w:hAnsi="Times New Roman" w:cs="Times New Roman"/>
          <w:color w:val="000000" w:themeColor="text1"/>
          <w:sz w:val="28"/>
          <w:szCs w:val="28"/>
        </w:rPr>
      </w:pPr>
    </w:p>
    <w:p w:rsidR="00D435F4" w:rsidRDefault="00A44EED" w:rsidP="00830E6E">
      <w:pPr>
        <w:spacing w:after="0" w:line="240" w:lineRule="auto"/>
        <w:jc w:val="both"/>
        <w:rPr>
          <w:rFonts w:ascii="Times New Roman" w:hAnsi="Times New Roman"/>
          <w:b/>
          <w:sz w:val="28"/>
          <w:szCs w:val="28"/>
        </w:rPr>
      </w:pPr>
      <w:r>
        <w:rPr>
          <w:rFonts w:ascii="Times New Roman" w:hAnsi="Times New Roman" w:cs="Times New Roman"/>
          <w:color w:val="000000" w:themeColor="text1"/>
          <w:sz w:val="28"/>
          <w:szCs w:val="28"/>
        </w:rPr>
        <w:t xml:space="preserve">       </w:t>
      </w:r>
      <w:r w:rsidR="00BB4D2B" w:rsidRPr="00740ADC">
        <w:rPr>
          <w:rFonts w:ascii="Times New Roman" w:hAnsi="Times New Roman" w:cs="Times New Roman"/>
          <w:color w:val="000000" w:themeColor="text1"/>
          <w:sz w:val="28"/>
          <w:szCs w:val="28"/>
        </w:rPr>
        <w:t xml:space="preserve"> В настоящее время ведутся работы по ямочному ремонту автомобильных дорог в </w:t>
      </w:r>
      <w:proofErr w:type="spellStart"/>
      <w:r w:rsidR="00BB4D2B" w:rsidRPr="00740ADC">
        <w:rPr>
          <w:rFonts w:ascii="Times New Roman" w:hAnsi="Times New Roman" w:cs="Times New Roman"/>
          <w:color w:val="000000" w:themeColor="text1"/>
          <w:sz w:val="28"/>
          <w:szCs w:val="28"/>
        </w:rPr>
        <w:t>мкр</w:t>
      </w:r>
      <w:proofErr w:type="spellEnd"/>
      <w:r w:rsidR="00BB4D2B" w:rsidRPr="00740ADC">
        <w:rPr>
          <w:rFonts w:ascii="Times New Roman" w:hAnsi="Times New Roman" w:cs="Times New Roman"/>
          <w:color w:val="000000" w:themeColor="text1"/>
          <w:sz w:val="28"/>
          <w:szCs w:val="28"/>
        </w:rPr>
        <w:t xml:space="preserve">. Новоселы по ул. </w:t>
      </w:r>
      <w:proofErr w:type="spellStart"/>
      <w:r w:rsidR="00BB4D2B" w:rsidRPr="00740ADC">
        <w:rPr>
          <w:rFonts w:ascii="Times New Roman" w:hAnsi="Times New Roman" w:cs="Times New Roman"/>
          <w:color w:val="000000" w:themeColor="text1"/>
          <w:sz w:val="28"/>
          <w:szCs w:val="28"/>
        </w:rPr>
        <w:t>Краснооктябрьская</w:t>
      </w:r>
      <w:proofErr w:type="spellEnd"/>
      <w:r w:rsidR="00BB4D2B" w:rsidRPr="00740ADC">
        <w:rPr>
          <w:rFonts w:ascii="Times New Roman" w:hAnsi="Times New Roman" w:cs="Times New Roman"/>
          <w:color w:val="000000" w:themeColor="text1"/>
          <w:sz w:val="28"/>
          <w:szCs w:val="28"/>
        </w:rPr>
        <w:t>, ул. Тургенева, ул. Речная.</w:t>
      </w:r>
      <w:r w:rsidR="00BB4D2B">
        <w:rPr>
          <w:rFonts w:ascii="Times New Roman" w:hAnsi="Times New Roman" w:cs="Times New Roman"/>
          <w:color w:val="000000" w:themeColor="text1"/>
          <w:sz w:val="28"/>
          <w:szCs w:val="28"/>
        </w:rPr>
        <w:t xml:space="preserve"> </w:t>
      </w:r>
    </w:p>
    <w:p w:rsidR="00BB4D2B" w:rsidRPr="00740ADC" w:rsidRDefault="00BB4D2B" w:rsidP="00830E6E">
      <w:pPr>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На территории города ведется ежедневный мониторинг контейнерных площадок на предмет соблюдения графика вывоза мусора.</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В этом году в микрорайонах города, по просьбе жителей, дополнительно установлено 10 баков для сбора мусора.</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Активные жители наладили взаимодействие с работниками УМХ, которые оперативно реагируют на все звонки и принимают дополнительные заявки на вывоз мусора. </w:t>
      </w:r>
      <w:r>
        <w:rPr>
          <w:rFonts w:ascii="Times New Roman" w:hAnsi="Times New Roman" w:cs="Times New Roman"/>
          <w:color w:val="000000" w:themeColor="text1"/>
          <w:sz w:val="28"/>
          <w:szCs w:val="28"/>
        </w:rPr>
        <w:t xml:space="preserve">Как пример, </w:t>
      </w:r>
      <w:r w:rsidRPr="00740AD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улица </w:t>
      </w:r>
      <w:r w:rsidRPr="00740ADC">
        <w:rPr>
          <w:rFonts w:ascii="Times New Roman" w:hAnsi="Times New Roman" w:cs="Times New Roman"/>
          <w:color w:val="000000" w:themeColor="text1"/>
          <w:sz w:val="28"/>
          <w:szCs w:val="28"/>
        </w:rPr>
        <w:t>Маяковского дом 16)</w:t>
      </w:r>
      <w:r>
        <w:rPr>
          <w:rFonts w:ascii="Times New Roman" w:hAnsi="Times New Roman" w:cs="Times New Roman"/>
          <w:color w:val="000000" w:themeColor="text1"/>
          <w:sz w:val="28"/>
          <w:szCs w:val="28"/>
        </w:rPr>
        <w:t>.</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В рамках ФКГС начинается благоустройство общественных территорий на поселке Северный:</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«Сквер Мира» в котором благоустроят детскую, спортивную и футбольную площадки </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«Школьный сквер» на котором планируются </w:t>
      </w:r>
      <w:proofErr w:type="spellStart"/>
      <w:r w:rsidRPr="00740ADC">
        <w:rPr>
          <w:rFonts w:ascii="Times New Roman" w:hAnsi="Times New Roman" w:cs="Times New Roman"/>
          <w:color w:val="000000" w:themeColor="text1"/>
          <w:sz w:val="28"/>
          <w:szCs w:val="28"/>
        </w:rPr>
        <w:t>артобьекты</w:t>
      </w:r>
      <w:proofErr w:type="spellEnd"/>
      <w:r w:rsidRPr="00740ADC">
        <w:rPr>
          <w:rFonts w:ascii="Times New Roman" w:hAnsi="Times New Roman" w:cs="Times New Roman"/>
          <w:color w:val="000000" w:themeColor="text1"/>
          <w:sz w:val="28"/>
          <w:szCs w:val="28"/>
        </w:rPr>
        <w:t xml:space="preserve"> – планетарий, лабиринт, </w:t>
      </w:r>
      <w:proofErr w:type="spellStart"/>
      <w:r w:rsidRPr="00740ADC">
        <w:rPr>
          <w:rFonts w:ascii="Times New Roman" w:hAnsi="Times New Roman" w:cs="Times New Roman"/>
          <w:color w:val="000000" w:themeColor="text1"/>
          <w:sz w:val="28"/>
          <w:szCs w:val="28"/>
        </w:rPr>
        <w:t>буккроссинг</w:t>
      </w:r>
      <w:proofErr w:type="spellEnd"/>
      <w:r w:rsidRPr="00740ADC">
        <w:rPr>
          <w:rFonts w:ascii="Times New Roman" w:hAnsi="Times New Roman" w:cs="Times New Roman"/>
          <w:color w:val="000000" w:themeColor="text1"/>
          <w:sz w:val="28"/>
          <w:szCs w:val="28"/>
        </w:rPr>
        <w:t xml:space="preserve"> (обмен книгами). Установят детскую и спортивную площадки.</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Также начинается благоустройство общественной территории имени героя СССР Водопьянова В.М. на которой будут установлены детская и спортивная площадки.</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Продолжается благоустройство зоны отдыха и спорта имени героя СССР маршала Г.К. Жукова (2й этап). Установят детскую и спортивную площадки.</w:t>
      </w:r>
    </w:p>
    <w:p w:rsidR="00BB4D2B" w:rsidRPr="00740ADC" w:rsidRDefault="00BB4D2B" w:rsidP="00830E6E">
      <w:pPr>
        <w:spacing w:after="0" w:line="240" w:lineRule="auto"/>
        <w:ind w:firstLine="567"/>
        <w:contextualSpacing/>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На всех объектах обустроят тротуары и освещение.</w:t>
      </w:r>
    </w:p>
    <w:p w:rsidR="00BB4D2B" w:rsidRDefault="00BB4D2B" w:rsidP="00830E6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Депутатский корпус получил конкретные задания по осуществлению контроля. </w:t>
      </w:r>
    </w:p>
    <w:p w:rsidR="00830E6E" w:rsidRDefault="00830E6E" w:rsidP="00830E6E">
      <w:pPr>
        <w:spacing w:after="0" w:line="240" w:lineRule="auto"/>
        <w:ind w:firstLine="709"/>
        <w:jc w:val="both"/>
        <w:rPr>
          <w:rFonts w:ascii="Times New Roman" w:hAnsi="Times New Roman" w:cs="Times New Roman"/>
          <w:color w:val="000000" w:themeColor="text1"/>
          <w:sz w:val="28"/>
          <w:szCs w:val="28"/>
        </w:rPr>
      </w:pPr>
    </w:p>
    <w:p w:rsidR="00BB4D2B" w:rsidRPr="00E356A8" w:rsidRDefault="00BB4D2B" w:rsidP="00830E6E">
      <w:pPr>
        <w:pStyle w:val="30"/>
        <w:shd w:val="clear" w:color="auto" w:fill="auto"/>
        <w:spacing w:after="0" w:line="240" w:lineRule="auto"/>
        <w:ind w:left="284"/>
        <w:jc w:val="center"/>
      </w:pPr>
      <w:r w:rsidRPr="00E356A8">
        <w:t xml:space="preserve">РАЗВИТИЕ СОЦИАЛЬНОЙ СФЕРЫ, ФИЗИЧЕСКОЙ КУЛЬТУРЫ И СПОРТА </w:t>
      </w:r>
      <w:r w:rsidRPr="00E356A8">
        <w:rPr>
          <w:b w:val="0"/>
        </w:rPr>
        <w:t xml:space="preserve"> </w:t>
      </w:r>
    </w:p>
    <w:p w:rsidR="00BB4D2B" w:rsidRPr="00740ADC" w:rsidRDefault="00BB4D2B" w:rsidP="00830E6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b/>
          <w:sz w:val="28"/>
          <w:szCs w:val="28"/>
        </w:rPr>
        <w:t xml:space="preserve"> </w:t>
      </w:r>
      <w:r>
        <w:rPr>
          <w:rFonts w:ascii="Times New Roman" w:hAnsi="Times New Roman" w:cs="Times New Roman"/>
          <w:sz w:val="28"/>
          <w:szCs w:val="28"/>
        </w:rPr>
        <w:t xml:space="preserve"> </w:t>
      </w:r>
      <w:r w:rsidRPr="00740ADC">
        <w:rPr>
          <w:rFonts w:ascii="Times New Roman" w:hAnsi="Times New Roman" w:cs="Times New Roman"/>
          <w:sz w:val="28"/>
          <w:szCs w:val="28"/>
        </w:rPr>
        <w:t xml:space="preserve">Немаловажную роль играет деятельность учреждений культуры, которая направлена на достижение максимальной доступности культурных благ для всех жителей города. В МО город Вольск ведут свою работу 3 муниципальных учреждения культуры: Централизованная клубная система,  </w:t>
      </w:r>
    </w:p>
    <w:p w:rsidR="00BB4D2B" w:rsidRPr="00740ADC" w:rsidRDefault="00D435F4" w:rsidP="00830E6E">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b/>
          <w:sz w:val="28"/>
          <w:szCs w:val="28"/>
        </w:rPr>
        <w:lastRenderedPageBreak/>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Pr>
          <w:rFonts w:ascii="Times New Roman" w:hAnsi="Times New Roman" w:cs="Times New Roman"/>
          <w:color w:val="000000" w:themeColor="text1"/>
          <w:sz w:val="28"/>
          <w:szCs w:val="28"/>
        </w:rPr>
        <w:t xml:space="preserve"> </w:t>
      </w:r>
      <w:r w:rsidR="00BB4D2B" w:rsidRPr="00D435F4">
        <w:rPr>
          <w:rFonts w:ascii="Times New Roman" w:hAnsi="Times New Roman" w:cs="Times New Roman"/>
          <w:sz w:val="28"/>
          <w:szCs w:val="28"/>
        </w:rPr>
        <w:t xml:space="preserve">МУК «Централизованная клубная система» </w:t>
      </w:r>
      <w:r w:rsidR="00BB4D2B" w:rsidRPr="00740ADC">
        <w:rPr>
          <w:rFonts w:ascii="Times New Roman" w:hAnsi="Times New Roman" w:cs="Times New Roman"/>
          <w:sz w:val="28"/>
          <w:szCs w:val="28"/>
        </w:rPr>
        <w:t>включает 4 городских структурных подразделения</w:t>
      </w:r>
      <w:r w:rsidR="00BB4D2B" w:rsidRPr="00740ADC">
        <w:rPr>
          <w:rFonts w:ascii="Times New Roman" w:hAnsi="Times New Roman" w:cs="Times New Roman"/>
          <w:b/>
          <w:sz w:val="28"/>
          <w:szCs w:val="28"/>
        </w:rPr>
        <w:t>:</w:t>
      </w:r>
      <w:r w:rsidR="00BB4D2B" w:rsidRPr="00740ADC">
        <w:rPr>
          <w:rFonts w:ascii="Times New Roman" w:hAnsi="Times New Roman" w:cs="Times New Roman"/>
          <w:sz w:val="28"/>
          <w:szCs w:val="28"/>
        </w:rPr>
        <w:t xml:space="preserve"> Городской культурный центр (Городской парк), Дома культуры «Восход», «Большевик» и «Факел».</w:t>
      </w:r>
    </w:p>
    <w:p w:rsidR="00BB4D2B" w:rsidRPr="00740ADC" w:rsidRDefault="00BB4D2B" w:rsidP="00830E6E">
      <w:pPr>
        <w:spacing w:after="0" w:line="240" w:lineRule="auto"/>
        <w:ind w:firstLine="709"/>
        <w:jc w:val="both"/>
        <w:rPr>
          <w:rFonts w:ascii="Times New Roman" w:hAnsi="Times New Roman" w:cs="Times New Roman"/>
          <w:sz w:val="28"/>
          <w:szCs w:val="28"/>
        </w:rPr>
      </w:pPr>
      <w:r w:rsidRPr="00740ADC">
        <w:rPr>
          <w:rFonts w:ascii="Times New Roman" w:hAnsi="Times New Roman" w:cs="Times New Roman"/>
          <w:sz w:val="28"/>
          <w:szCs w:val="28"/>
        </w:rPr>
        <w:t xml:space="preserve">Основная деятельность - предоставление разновозрастному населению различных услуг социокультурного, просветительского и развлекательного характера, создание условий для развития самодеятельного художественного творчества. </w:t>
      </w:r>
      <w:r>
        <w:rPr>
          <w:rFonts w:ascii="Times New Roman" w:hAnsi="Times New Roman" w:cs="Times New Roman"/>
          <w:sz w:val="28"/>
          <w:szCs w:val="28"/>
        </w:rPr>
        <w:t xml:space="preserve"> </w:t>
      </w:r>
      <w:r w:rsidRPr="00740ADC">
        <w:rPr>
          <w:rFonts w:ascii="Times New Roman" w:hAnsi="Times New Roman" w:cs="Times New Roman"/>
          <w:kern w:val="1"/>
          <w:sz w:val="28"/>
          <w:szCs w:val="28"/>
          <w:lang w:eastAsia="ar-SA"/>
        </w:rPr>
        <w:t>Одной из основных услуг, оказываемых клубными учреждениями города Вольска, остаётся услуга по организации деятельности клубных формирований. Всего их</w:t>
      </w:r>
      <w:r w:rsidRPr="00740ADC">
        <w:rPr>
          <w:rFonts w:ascii="Times New Roman" w:hAnsi="Times New Roman" w:cs="Times New Roman"/>
          <w:sz w:val="28"/>
          <w:szCs w:val="28"/>
        </w:rPr>
        <w:t xml:space="preserve"> 51, где занимаются 1180 человек. Из них 25 коллективов самодеятельного художественного творчества - 490 участников (12 детских – 287 чел., 3 молодежных – 46 чел.) и 25 любительских объединений - 675 участников.</w:t>
      </w:r>
    </w:p>
    <w:p w:rsidR="00BB4D2B" w:rsidRPr="00D435F4" w:rsidRDefault="00BB4D2B" w:rsidP="00830E6E">
      <w:pPr>
        <w:suppressAutoHyphens/>
        <w:spacing w:after="0" w:line="240" w:lineRule="auto"/>
        <w:ind w:firstLine="709"/>
        <w:jc w:val="both"/>
        <w:rPr>
          <w:rFonts w:ascii="Times New Roman" w:hAnsi="Times New Roman" w:cs="Times New Roman"/>
          <w:sz w:val="28"/>
          <w:szCs w:val="28"/>
          <w:lang w:eastAsia="ar-SA"/>
        </w:rPr>
      </w:pPr>
      <w:r w:rsidRPr="00740ADC">
        <w:rPr>
          <w:rFonts w:ascii="Times New Roman" w:hAnsi="Times New Roman" w:cs="Times New Roman"/>
          <w:sz w:val="28"/>
          <w:szCs w:val="28"/>
          <w:lang w:eastAsia="ar-SA"/>
        </w:rPr>
        <w:t xml:space="preserve">В Городском культурном центре и Домах культуры города Вольска регулярно проводятся различные мероприятия для всех категорий населения. Это праздничные и концертные программы, посвященные календарным праздникам; развлекательные </w:t>
      </w:r>
      <w:proofErr w:type="spellStart"/>
      <w:r w:rsidRPr="00740ADC">
        <w:rPr>
          <w:rFonts w:ascii="Times New Roman" w:hAnsi="Times New Roman" w:cs="Times New Roman"/>
          <w:sz w:val="28"/>
          <w:szCs w:val="28"/>
          <w:lang w:eastAsia="ar-SA"/>
        </w:rPr>
        <w:t>конкурсно-игровые</w:t>
      </w:r>
      <w:proofErr w:type="spellEnd"/>
      <w:r w:rsidRPr="00740ADC">
        <w:rPr>
          <w:rFonts w:ascii="Times New Roman" w:hAnsi="Times New Roman" w:cs="Times New Roman"/>
          <w:sz w:val="28"/>
          <w:szCs w:val="28"/>
          <w:lang w:eastAsia="ar-SA"/>
        </w:rPr>
        <w:t xml:space="preserve"> и дискотечные программы для детей и молодежи; вечера отдыха для молодежи и взрослых; театрализованные постановки; тематические программы, посвященные Дням воинской славы, </w:t>
      </w:r>
      <w:r w:rsidRPr="00D435F4">
        <w:rPr>
          <w:rFonts w:ascii="Times New Roman" w:hAnsi="Times New Roman" w:cs="Times New Roman"/>
          <w:sz w:val="28"/>
          <w:szCs w:val="28"/>
          <w:lang w:eastAsia="ar-SA"/>
        </w:rPr>
        <w:t>народным традициям и многие другие.</w:t>
      </w:r>
    </w:p>
    <w:p w:rsidR="00BB4D2B" w:rsidRPr="00D435F4" w:rsidRDefault="00BB4D2B" w:rsidP="00830E6E">
      <w:pPr>
        <w:spacing w:after="0" w:line="240" w:lineRule="auto"/>
        <w:ind w:firstLine="709"/>
        <w:jc w:val="both"/>
        <w:rPr>
          <w:rFonts w:ascii="Times New Roman" w:hAnsi="Times New Roman" w:cs="Times New Roman"/>
          <w:sz w:val="28"/>
          <w:szCs w:val="28"/>
        </w:rPr>
      </w:pPr>
      <w:r w:rsidRPr="00D435F4">
        <w:rPr>
          <w:rFonts w:ascii="Times New Roman" w:hAnsi="Times New Roman" w:cs="Times New Roman"/>
          <w:sz w:val="28"/>
          <w:szCs w:val="28"/>
        </w:rPr>
        <w:t>Отметим основные из них за период с января по апрель:</w:t>
      </w:r>
    </w:p>
    <w:p w:rsidR="00BB4D2B" w:rsidRPr="00D435F4" w:rsidRDefault="00BB4D2B" w:rsidP="00830E6E">
      <w:pPr>
        <w:pStyle w:val="a3"/>
        <w:numPr>
          <w:ilvl w:val="0"/>
          <w:numId w:val="3"/>
        </w:numPr>
        <w:spacing w:after="0" w:line="240" w:lineRule="auto"/>
        <w:jc w:val="both"/>
        <w:rPr>
          <w:rFonts w:ascii="Times New Roman" w:hAnsi="Times New Roman"/>
          <w:sz w:val="28"/>
          <w:szCs w:val="28"/>
        </w:rPr>
      </w:pPr>
      <w:r w:rsidRPr="00D435F4">
        <w:rPr>
          <w:rFonts w:ascii="Times New Roman" w:hAnsi="Times New Roman"/>
          <w:color w:val="000000"/>
          <w:sz w:val="28"/>
          <w:szCs w:val="28"/>
        </w:rPr>
        <w:t xml:space="preserve">Дни семейного отдыха -  </w:t>
      </w:r>
      <w:r w:rsidRPr="00D435F4">
        <w:rPr>
          <w:rFonts w:ascii="Times New Roman" w:hAnsi="Times New Roman"/>
          <w:sz w:val="28"/>
          <w:szCs w:val="28"/>
        </w:rPr>
        <w:t xml:space="preserve"> в Городском культурном центре (</w:t>
      </w:r>
      <w:proofErr w:type="spellStart"/>
      <w:r w:rsidRPr="00D435F4">
        <w:rPr>
          <w:rFonts w:ascii="Times New Roman" w:hAnsi="Times New Roman"/>
          <w:sz w:val="28"/>
          <w:szCs w:val="28"/>
        </w:rPr>
        <w:t>Горпарке</w:t>
      </w:r>
      <w:proofErr w:type="spellEnd"/>
      <w:r w:rsidRPr="00D435F4">
        <w:rPr>
          <w:rFonts w:ascii="Times New Roman" w:hAnsi="Times New Roman"/>
          <w:sz w:val="28"/>
          <w:szCs w:val="28"/>
        </w:rPr>
        <w:t xml:space="preserve">), где кроме посещения катка и лыжни (в зимнее время года), спортивных и игровых площадок, аттракционов, сотрудники клубной системы проводят концертные и развлекательные программы, кинопоказы на открытой площадке и </w:t>
      </w:r>
      <w:proofErr w:type="spellStart"/>
      <w:r w:rsidRPr="00D435F4">
        <w:rPr>
          <w:rFonts w:ascii="Times New Roman" w:hAnsi="Times New Roman"/>
          <w:sz w:val="28"/>
          <w:szCs w:val="28"/>
        </w:rPr>
        <w:t>квесты</w:t>
      </w:r>
      <w:proofErr w:type="spellEnd"/>
      <w:r w:rsidRPr="00D435F4">
        <w:rPr>
          <w:rFonts w:ascii="Times New Roman" w:hAnsi="Times New Roman"/>
          <w:sz w:val="28"/>
          <w:szCs w:val="28"/>
        </w:rPr>
        <w:t xml:space="preserve">, выставки, мастер-классы декоративно-прикладного творчества и мн. другое. </w:t>
      </w:r>
    </w:p>
    <w:p w:rsidR="00BB4D2B" w:rsidRPr="00D435F4" w:rsidRDefault="00BB4D2B" w:rsidP="00830E6E">
      <w:pPr>
        <w:pStyle w:val="a3"/>
        <w:numPr>
          <w:ilvl w:val="0"/>
          <w:numId w:val="3"/>
        </w:numPr>
        <w:spacing w:after="0" w:line="240" w:lineRule="auto"/>
        <w:jc w:val="both"/>
        <w:rPr>
          <w:rFonts w:ascii="Times New Roman" w:eastAsia="Andale Sans UI" w:hAnsi="Times New Roman"/>
          <w:kern w:val="2"/>
          <w:sz w:val="28"/>
          <w:szCs w:val="28"/>
        </w:rPr>
      </w:pPr>
      <w:r w:rsidRPr="00D435F4">
        <w:rPr>
          <w:rFonts w:ascii="Times New Roman" w:eastAsia="Andale Sans UI" w:hAnsi="Times New Roman"/>
          <w:kern w:val="2"/>
          <w:sz w:val="28"/>
          <w:szCs w:val="28"/>
          <w:lang w:eastAsia="ar-SA"/>
        </w:rPr>
        <w:t>Демонстрация отечественных художественных, анимационных и документальных фильмов</w:t>
      </w:r>
      <w:r w:rsidRPr="00D435F4">
        <w:rPr>
          <w:rFonts w:ascii="Times New Roman" w:eastAsia="Andale Sans UI" w:hAnsi="Times New Roman"/>
          <w:kern w:val="2"/>
          <w:sz w:val="28"/>
          <w:szCs w:val="28"/>
        </w:rPr>
        <w:t xml:space="preserve"> и лент зарубежного производства</w:t>
      </w:r>
      <w:r w:rsidRPr="00D435F4">
        <w:rPr>
          <w:rFonts w:ascii="Times New Roman" w:hAnsi="Times New Roman"/>
          <w:bCs/>
          <w:sz w:val="28"/>
          <w:szCs w:val="28"/>
          <w:shd w:val="clear" w:color="auto" w:fill="FFFFFF"/>
        </w:rPr>
        <w:t xml:space="preserve"> в </w:t>
      </w:r>
      <w:r w:rsidRPr="00D435F4">
        <w:rPr>
          <w:rFonts w:ascii="Times New Roman" w:eastAsia="Andale Sans UI" w:hAnsi="Times New Roman"/>
          <w:kern w:val="2"/>
          <w:sz w:val="28"/>
          <w:szCs w:val="28"/>
          <w:lang w:eastAsia="ar-SA"/>
        </w:rPr>
        <w:t>3</w:t>
      </w:r>
      <w:r w:rsidRPr="00D435F4">
        <w:rPr>
          <w:rFonts w:ascii="Times New Roman" w:eastAsia="Andale Sans UI" w:hAnsi="Times New Roman"/>
          <w:kern w:val="2"/>
          <w:sz w:val="28"/>
          <w:szCs w:val="28"/>
          <w:lang w:val="en-US" w:eastAsia="ar-SA"/>
        </w:rPr>
        <w:t>D</w:t>
      </w:r>
      <w:r w:rsidRPr="00D435F4">
        <w:rPr>
          <w:rFonts w:ascii="Times New Roman" w:eastAsia="Andale Sans UI" w:hAnsi="Times New Roman"/>
          <w:kern w:val="2"/>
          <w:sz w:val="28"/>
          <w:szCs w:val="28"/>
          <w:lang w:eastAsia="ar-SA"/>
        </w:rPr>
        <w:t xml:space="preserve"> кинозале Дома культуры «Факел».</w:t>
      </w:r>
    </w:p>
    <w:p w:rsidR="00BB4D2B" w:rsidRPr="00D435F4" w:rsidRDefault="00BB4D2B" w:rsidP="00830E6E">
      <w:pPr>
        <w:pStyle w:val="a3"/>
        <w:numPr>
          <w:ilvl w:val="0"/>
          <w:numId w:val="3"/>
        </w:numPr>
        <w:spacing w:after="0" w:line="240" w:lineRule="auto"/>
        <w:jc w:val="both"/>
        <w:rPr>
          <w:rFonts w:ascii="Times New Roman" w:hAnsi="Times New Roman"/>
          <w:sz w:val="28"/>
          <w:szCs w:val="28"/>
        </w:rPr>
      </w:pPr>
      <w:r w:rsidRPr="00D435F4">
        <w:rPr>
          <w:rFonts w:ascii="Times New Roman" w:hAnsi="Times New Roman"/>
          <w:sz w:val="28"/>
          <w:szCs w:val="28"/>
        </w:rPr>
        <w:t>Трансляции   концертных программ для детей и взрослых</w:t>
      </w:r>
      <w:r w:rsidRPr="00D435F4">
        <w:rPr>
          <w:rFonts w:ascii="Times New Roman" w:hAnsi="Times New Roman"/>
          <w:bCs/>
          <w:sz w:val="28"/>
          <w:szCs w:val="28"/>
        </w:rPr>
        <w:t xml:space="preserve"> в Виртуальном концертном зале в ДК «Восход».</w:t>
      </w:r>
    </w:p>
    <w:p w:rsidR="00BB4D2B" w:rsidRPr="00D435F4" w:rsidRDefault="00BB4D2B" w:rsidP="00830E6E">
      <w:pPr>
        <w:pStyle w:val="a3"/>
        <w:numPr>
          <w:ilvl w:val="0"/>
          <w:numId w:val="3"/>
        </w:numPr>
        <w:spacing w:after="0" w:line="240" w:lineRule="auto"/>
        <w:jc w:val="both"/>
        <w:rPr>
          <w:rFonts w:ascii="Times New Roman" w:hAnsi="Times New Roman"/>
          <w:sz w:val="28"/>
          <w:szCs w:val="28"/>
        </w:rPr>
      </w:pPr>
      <w:r w:rsidRPr="00D435F4">
        <w:rPr>
          <w:rFonts w:ascii="Times New Roman" w:hAnsi="Times New Roman"/>
          <w:bCs/>
          <w:sz w:val="28"/>
          <w:szCs w:val="28"/>
        </w:rPr>
        <w:t>На базе отдела декоративно-прикладного творчества проводятся разнообразные мастер-классы</w:t>
      </w:r>
      <w:r w:rsidRPr="00D435F4">
        <w:rPr>
          <w:rFonts w:ascii="Times New Roman" w:hAnsi="Times New Roman"/>
          <w:sz w:val="28"/>
          <w:szCs w:val="28"/>
        </w:rPr>
        <w:t xml:space="preserve"> (лоскутное шитье, ленточная вышивка, вышивка крестом, вязание крючком, </w:t>
      </w:r>
      <w:proofErr w:type="spellStart"/>
      <w:r w:rsidRPr="00D435F4">
        <w:rPr>
          <w:rFonts w:ascii="Times New Roman" w:hAnsi="Times New Roman"/>
          <w:sz w:val="28"/>
          <w:szCs w:val="28"/>
        </w:rPr>
        <w:t>декупаж</w:t>
      </w:r>
      <w:proofErr w:type="spellEnd"/>
      <w:r w:rsidRPr="00D435F4">
        <w:rPr>
          <w:rFonts w:ascii="Times New Roman" w:hAnsi="Times New Roman"/>
          <w:sz w:val="28"/>
          <w:szCs w:val="28"/>
        </w:rPr>
        <w:t xml:space="preserve"> и др.)</w:t>
      </w:r>
      <w:r w:rsidRPr="00D435F4">
        <w:rPr>
          <w:rFonts w:ascii="Times New Roman" w:hAnsi="Times New Roman"/>
          <w:bCs/>
          <w:sz w:val="28"/>
          <w:szCs w:val="28"/>
        </w:rPr>
        <w:t>.</w:t>
      </w:r>
    </w:p>
    <w:p w:rsidR="00BB4D2B" w:rsidRPr="00D435F4" w:rsidRDefault="00BB4D2B" w:rsidP="00830E6E">
      <w:pPr>
        <w:pStyle w:val="a3"/>
        <w:numPr>
          <w:ilvl w:val="0"/>
          <w:numId w:val="3"/>
        </w:numPr>
        <w:spacing w:after="0" w:line="240" w:lineRule="auto"/>
        <w:ind w:left="714" w:hanging="357"/>
        <w:jc w:val="both"/>
        <w:rPr>
          <w:rFonts w:ascii="Times New Roman" w:eastAsia="Andale Sans UI" w:hAnsi="Times New Roman"/>
          <w:kern w:val="2"/>
          <w:sz w:val="28"/>
          <w:szCs w:val="28"/>
          <w:lang w:eastAsia="ar-SA"/>
        </w:rPr>
      </w:pPr>
      <w:r w:rsidRPr="00D435F4">
        <w:rPr>
          <w:rFonts w:ascii="Times New Roman" w:eastAsia="Andale Sans UI" w:hAnsi="Times New Roman"/>
          <w:kern w:val="2"/>
          <w:sz w:val="28"/>
          <w:szCs w:val="28"/>
          <w:lang w:eastAsia="ar-SA"/>
        </w:rPr>
        <w:t xml:space="preserve">В гончарной мастерской для всех желающих проводятся тематические занятия и мастер-классы по работе с глиной, в том числе и по изготовлению «Вольской </w:t>
      </w:r>
      <w:proofErr w:type="spellStart"/>
      <w:r w:rsidRPr="00D435F4">
        <w:rPr>
          <w:rFonts w:ascii="Times New Roman" w:eastAsia="Andale Sans UI" w:hAnsi="Times New Roman"/>
          <w:kern w:val="2"/>
          <w:sz w:val="28"/>
          <w:szCs w:val="28"/>
          <w:lang w:eastAsia="ar-SA"/>
        </w:rPr>
        <w:t>крашенки</w:t>
      </w:r>
      <w:proofErr w:type="spellEnd"/>
      <w:r w:rsidRPr="00D435F4">
        <w:rPr>
          <w:rFonts w:ascii="Times New Roman" w:eastAsia="Andale Sans UI" w:hAnsi="Times New Roman"/>
          <w:kern w:val="2"/>
          <w:sz w:val="28"/>
          <w:szCs w:val="28"/>
          <w:lang w:eastAsia="ar-SA"/>
        </w:rPr>
        <w:t>» - глиняных игрушек и керамических изделий с ямчатым рисунком.</w:t>
      </w:r>
    </w:p>
    <w:p w:rsidR="00BB4D2B" w:rsidRPr="00D435F4" w:rsidRDefault="00BB4D2B" w:rsidP="00830E6E">
      <w:pPr>
        <w:spacing w:after="0" w:line="240" w:lineRule="auto"/>
        <w:ind w:firstLine="709"/>
        <w:jc w:val="both"/>
        <w:rPr>
          <w:rFonts w:ascii="Times New Roman" w:hAnsi="Times New Roman" w:cs="Times New Roman"/>
          <w:sz w:val="28"/>
          <w:szCs w:val="28"/>
        </w:rPr>
      </w:pPr>
      <w:r w:rsidRPr="00D435F4">
        <w:rPr>
          <w:rFonts w:ascii="Times New Roman" w:hAnsi="Times New Roman" w:cs="Times New Roman"/>
          <w:sz w:val="28"/>
          <w:szCs w:val="28"/>
        </w:rPr>
        <w:t>Депутатский корпус не только поддерживает данное направление работы, но и активно участвует в различных мероприятиях, используя при этом различный формат работы.</w:t>
      </w:r>
    </w:p>
    <w:p w:rsidR="00BB4D2B" w:rsidRPr="00D435F4" w:rsidRDefault="00BB4D2B" w:rsidP="00830E6E">
      <w:pPr>
        <w:spacing w:after="0" w:line="240" w:lineRule="auto"/>
        <w:jc w:val="both"/>
        <w:rPr>
          <w:rFonts w:ascii="Times New Roman" w:hAnsi="Times New Roman" w:cs="Times New Roman"/>
          <w:sz w:val="28"/>
          <w:szCs w:val="28"/>
        </w:rPr>
      </w:pPr>
      <w:r w:rsidRPr="00D435F4">
        <w:rPr>
          <w:rFonts w:ascii="Times New Roman" w:hAnsi="Times New Roman" w:cs="Times New Roman"/>
          <w:sz w:val="28"/>
          <w:szCs w:val="28"/>
        </w:rPr>
        <w:t xml:space="preserve">   </w:t>
      </w:r>
      <w:r w:rsidR="00D435F4">
        <w:rPr>
          <w:rFonts w:ascii="Times New Roman" w:hAnsi="Times New Roman"/>
          <w:b/>
          <w:sz w:val="28"/>
          <w:szCs w:val="28"/>
        </w:rPr>
        <w:t xml:space="preserve">         </w:t>
      </w:r>
      <w:r w:rsidRPr="00D435F4">
        <w:rPr>
          <w:rFonts w:ascii="Times New Roman" w:hAnsi="Times New Roman" w:cs="Times New Roman"/>
          <w:sz w:val="28"/>
          <w:szCs w:val="28"/>
        </w:rPr>
        <w:t xml:space="preserve"> </w:t>
      </w:r>
      <w:r w:rsidRPr="00D435F4">
        <w:rPr>
          <w:rFonts w:ascii="Times New Roman" w:hAnsi="Times New Roman"/>
          <w:b/>
          <w:sz w:val="28"/>
          <w:szCs w:val="28"/>
        </w:rPr>
        <w:t xml:space="preserve"> </w:t>
      </w:r>
      <w:r w:rsidRPr="00D435F4">
        <w:rPr>
          <w:rFonts w:ascii="Times New Roman" w:hAnsi="Times New Roman" w:cs="Times New Roman"/>
          <w:sz w:val="28"/>
          <w:szCs w:val="28"/>
        </w:rPr>
        <w:t xml:space="preserve">На территории муниципального образования г. Вольск находятся </w:t>
      </w:r>
      <w:r w:rsidRPr="00D435F4">
        <w:rPr>
          <w:rFonts w:ascii="Times New Roman" w:hAnsi="Times New Roman" w:cs="Times New Roman"/>
          <w:b/>
          <w:sz w:val="28"/>
          <w:szCs w:val="28"/>
        </w:rPr>
        <w:t>9</w:t>
      </w:r>
      <w:r w:rsidRPr="00D435F4">
        <w:rPr>
          <w:rFonts w:ascii="Times New Roman" w:hAnsi="Times New Roman" w:cs="Times New Roman"/>
          <w:sz w:val="28"/>
          <w:szCs w:val="28"/>
        </w:rPr>
        <w:t xml:space="preserve"> </w:t>
      </w:r>
      <w:r w:rsidRPr="00D435F4">
        <w:rPr>
          <w:rFonts w:ascii="Times New Roman" w:hAnsi="Times New Roman" w:cs="Times New Roman"/>
          <w:b/>
          <w:sz w:val="28"/>
          <w:szCs w:val="28"/>
        </w:rPr>
        <w:t>библиотек.</w:t>
      </w:r>
      <w:r w:rsidRPr="00D435F4">
        <w:rPr>
          <w:rFonts w:ascii="Times New Roman" w:hAnsi="Times New Roman" w:cs="Times New Roman"/>
          <w:sz w:val="28"/>
          <w:szCs w:val="28"/>
        </w:rPr>
        <w:t xml:space="preserve">     </w:t>
      </w:r>
    </w:p>
    <w:p w:rsidR="00BB4D2B" w:rsidRPr="00D435F4" w:rsidRDefault="00BB4D2B" w:rsidP="00830E6E">
      <w:pPr>
        <w:spacing w:after="0" w:line="240" w:lineRule="auto"/>
        <w:ind w:firstLine="709"/>
        <w:jc w:val="both"/>
        <w:rPr>
          <w:rFonts w:ascii="Times New Roman" w:hAnsi="Times New Roman" w:cs="Times New Roman"/>
          <w:sz w:val="28"/>
          <w:szCs w:val="28"/>
        </w:rPr>
      </w:pPr>
      <w:r w:rsidRPr="00D435F4">
        <w:rPr>
          <w:rFonts w:ascii="Times New Roman" w:eastAsia="Calibri" w:hAnsi="Times New Roman" w:cs="Times New Roman"/>
          <w:sz w:val="28"/>
          <w:szCs w:val="28"/>
        </w:rPr>
        <w:t xml:space="preserve">Продолжается </w:t>
      </w:r>
      <w:r w:rsidRPr="00D435F4">
        <w:rPr>
          <w:rFonts w:ascii="Times New Roman" w:hAnsi="Times New Roman" w:cs="Times New Roman"/>
          <w:sz w:val="28"/>
          <w:szCs w:val="28"/>
        </w:rPr>
        <w:t>реализация проектов «В МЕСТЕ», «</w:t>
      </w:r>
      <w:proofErr w:type="spellStart"/>
      <w:r w:rsidRPr="00D435F4">
        <w:rPr>
          <w:rFonts w:ascii="Times New Roman" w:hAnsi="Times New Roman" w:cs="Times New Roman"/>
          <w:sz w:val="28"/>
          <w:szCs w:val="28"/>
        </w:rPr>
        <w:t>БиблиоключЪ</w:t>
      </w:r>
      <w:proofErr w:type="spellEnd"/>
      <w:r w:rsidRPr="00D435F4">
        <w:rPr>
          <w:rFonts w:ascii="Times New Roman" w:hAnsi="Times New Roman" w:cs="Times New Roman"/>
          <w:sz w:val="28"/>
          <w:szCs w:val="28"/>
        </w:rPr>
        <w:t xml:space="preserve">: открывая историю Вольска». В 2025 году центральная библиотека успешно реализует </w:t>
      </w:r>
      <w:proofErr w:type="spellStart"/>
      <w:r w:rsidRPr="00D435F4">
        <w:rPr>
          <w:rFonts w:ascii="Times New Roman" w:hAnsi="Times New Roman" w:cs="Times New Roman"/>
          <w:sz w:val="28"/>
          <w:szCs w:val="28"/>
        </w:rPr>
        <w:t>медиапроект</w:t>
      </w:r>
      <w:proofErr w:type="spellEnd"/>
      <w:r w:rsidRPr="00D435F4">
        <w:rPr>
          <w:rFonts w:ascii="Times New Roman" w:hAnsi="Times New Roman" w:cs="Times New Roman"/>
          <w:sz w:val="28"/>
          <w:szCs w:val="28"/>
        </w:rPr>
        <w:t xml:space="preserve"> «Вольск тыловой», направленный на популяризацию </w:t>
      </w:r>
      <w:r w:rsidRPr="00D435F4">
        <w:rPr>
          <w:rFonts w:ascii="Times New Roman" w:hAnsi="Times New Roman" w:cs="Times New Roman"/>
          <w:sz w:val="28"/>
          <w:szCs w:val="28"/>
        </w:rPr>
        <w:lastRenderedPageBreak/>
        <w:t xml:space="preserve">знаний о трудовом вкладе </w:t>
      </w:r>
      <w:proofErr w:type="spellStart"/>
      <w:r w:rsidRPr="00D435F4">
        <w:rPr>
          <w:rFonts w:ascii="Times New Roman" w:hAnsi="Times New Roman" w:cs="Times New Roman"/>
          <w:sz w:val="28"/>
          <w:szCs w:val="28"/>
        </w:rPr>
        <w:t>вольчан</w:t>
      </w:r>
      <w:proofErr w:type="spellEnd"/>
      <w:r w:rsidRPr="00D435F4">
        <w:rPr>
          <w:rFonts w:ascii="Times New Roman" w:hAnsi="Times New Roman" w:cs="Times New Roman"/>
          <w:sz w:val="28"/>
          <w:szCs w:val="28"/>
        </w:rPr>
        <w:t xml:space="preserve"> в Победу в годы Великой Отечественной войны. В настоящее время выпущены 8 роликов, общее же их количество не ограничено.  Библиотеки Вольского района традиционно приняли активное участие во </w:t>
      </w:r>
      <w:r w:rsidRPr="00D435F4">
        <w:rPr>
          <w:rFonts w:ascii="Times New Roman" w:hAnsi="Times New Roman" w:cs="Times New Roman"/>
          <w:b/>
          <w:sz w:val="28"/>
          <w:szCs w:val="28"/>
        </w:rPr>
        <w:t>Всероссийской акции «Библионочь-2025».</w:t>
      </w:r>
      <w:r w:rsidRPr="00D435F4">
        <w:rPr>
          <w:rFonts w:ascii="Times New Roman" w:hAnsi="Times New Roman" w:cs="Times New Roman"/>
          <w:sz w:val="28"/>
          <w:szCs w:val="28"/>
        </w:rPr>
        <w:t xml:space="preserve"> В этом году она посвящена Году защитника Отечества и 80-летию Великой Победы, центральная тема - «Свои герои», девиз - «Нет в России семьи такой, где б ни памятен был свой герой». </w:t>
      </w:r>
    </w:p>
    <w:p w:rsidR="00BB4D2B" w:rsidRPr="00D435F4" w:rsidRDefault="00BB4D2B" w:rsidP="00830E6E">
      <w:pPr>
        <w:spacing w:after="0" w:line="240" w:lineRule="auto"/>
        <w:ind w:firstLine="709"/>
        <w:jc w:val="both"/>
        <w:rPr>
          <w:rFonts w:ascii="Times New Roman" w:hAnsi="Times New Roman" w:cs="Times New Roman"/>
          <w:color w:val="FF0000"/>
          <w:sz w:val="28"/>
          <w:szCs w:val="28"/>
        </w:rPr>
      </w:pPr>
      <w:r w:rsidRPr="00D435F4">
        <w:rPr>
          <w:rFonts w:ascii="Times New Roman" w:hAnsi="Times New Roman" w:cs="Times New Roman"/>
          <w:sz w:val="28"/>
          <w:szCs w:val="28"/>
        </w:rPr>
        <w:t xml:space="preserve">В 2025 году Центральная библиотека присоединилась к Всероссийскому фотопроекту «Китель Победы» и стала площадкой, на которой семьи ветеранов ВОВ и тружеников тыла смогли поделиться своими историями и рассказать о Герое своей семьи. В День Победы выставка фоторабот проекта «Китель Победы» была представлена на пешеходной зоне города.  Курирует данное направление </w:t>
      </w:r>
      <w:r w:rsidR="00A44EED" w:rsidRPr="00D435F4">
        <w:rPr>
          <w:rFonts w:ascii="Times New Roman" w:hAnsi="Times New Roman" w:cs="Times New Roman"/>
          <w:sz w:val="28"/>
          <w:szCs w:val="28"/>
        </w:rPr>
        <w:t>депутат Регина</w:t>
      </w:r>
      <w:r w:rsidRPr="00D435F4">
        <w:rPr>
          <w:rFonts w:ascii="Times New Roman" w:hAnsi="Times New Roman" w:cs="Times New Roman"/>
          <w:sz w:val="28"/>
          <w:szCs w:val="28"/>
        </w:rPr>
        <w:t xml:space="preserve"> Юдина. </w:t>
      </w:r>
    </w:p>
    <w:p w:rsidR="00BB4D2B" w:rsidRPr="00740ADC" w:rsidRDefault="00BB4D2B" w:rsidP="00830E6E">
      <w:pPr>
        <w:spacing w:after="0" w:line="240" w:lineRule="auto"/>
        <w:jc w:val="both"/>
        <w:rPr>
          <w:rFonts w:ascii="Times New Roman" w:hAnsi="Times New Roman" w:cs="Times New Roman"/>
          <w:sz w:val="28"/>
          <w:szCs w:val="28"/>
        </w:rPr>
      </w:pPr>
      <w:r w:rsidRPr="00D435F4">
        <w:rPr>
          <w:rFonts w:ascii="Times New Roman" w:hAnsi="Times New Roman" w:cs="Times New Roman"/>
          <w:sz w:val="28"/>
          <w:szCs w:val="28"/>
        </w:rPr>
        <w:t xml:space="preserve">        </w:t>
      </w:r>
      <w:r w:rsidRPr="00D435F4">
        <w:rPr>
          <w:rFonts w:ascii="Times New Roman" w:hAnsi="Times New Roman" w:cs="Times New Roman"/>
          <w:b/>
          <w:sz w:val="28"/>
          <w:szCs w:val="28"/>
        </w:rPr>
        <w:t>Вольский краеведческий музей</w:t>
      </w:r>
      <w:r w:rsidRPr="00D435F4">
        <w:rPr>
          <w:rFonts w:ascii="Times New Roman" w:hAnsi="Times New Roman" w:cs="Times New Roman"/>
          <w:sz w:val="28"/>
          <w:szCs w:val="28"/>
        </w:rPr>
        <w:t xml:space="preserve"> имеет 3 городских структурных подразделения, расположенных в отдельно стоящих зданиях, являющихся памятниками архитектуры XIX века: отдел истории, отдел природы, картинная галерея и 2 в Вольс</w:t>
      </w:r>
      <w:r w:rsidRPr="00740ADC">
        <w:rPr>
          <w:rFonts w:ascii="Times New Roman" w:hAnsi="Times New Roman" w:cs="Times New Roman"/>
          <w:sz w:val="28"/>
          <w:szCs w:val="28"/>
        </w:rPr>
        <w:t>ком районе: «Дом-музей Героя Советского Союза В.В. Талалихина» в с. Тепловка, и «Усадьба героя войны 1812 года графа В.В. Орлова-Денисова» в Шиханах.</w:t>
      </w:r>
    </w:p>
    <w:p w:rsidR="00D435F4" w:rsidRDefault="00BB4D2B" w:rsidP="00830E6E">
      <w:pPr>
        <w:spacing w:after="0" w:line="240" w:lineRule="auto"/>
        <w:ind w:firstLine="709"/>
        <w:jc w:val="both"/>
        <w:rPr>
          <w:rFonts w:ascii="Times New Roman" w:eastAsia="Times New Roman" w:hAnsi="Times New Roman" w:cs="Times New Roman"/>
          <w:sz w:val="28"/>
          <w:szCs w:val="28"/>
          <w:lang w:eastAsia="ar-SA"/>
        </w:rPr>
      </w:pPr>
      <w:r w:rsidRPr="00740ADC">
        <w:rPr>
          <w:rFonts w:ascii="Times New Roman" w:hAnsi="Times New Roman" w:cs="Times New Roman"/>
          <w:sz w:val="28"/>
          <w:szCs w:val="28"/>
        </w:rPr>
        <w:t xml:space="preserve"> Вольск - город, имеющий глубокие и давние культурные традиции, поэтому музейные выставки являются ярким событием в культурной жизни города. За 4 месяца 2025 года было организовано и открыто 11 новых выставок. </w:t>
      </w:r>
      <w:r>
        <w:rPr>
          <w:rFonts w:ascii="Times New Roman" w:hAnsi="Times New Roman" w:cs="Times New Roman"/>
          <w:sz w:val="28"/>
          <w:szCs w:val="28"/>
        </w:rPr>
        <w:t xml:space="preserve"> </w:t>
      </w:r>
      <w:r w:rsidRPr="00740ADC">
        <w:rPr>
          <w:rFonts w:ascii="Times New Roman" w:eastAsia="Times New Roman" w:hAnsi="Times New Roman" w:cs="Times New Roman"/>
          <w:sz w:val="28"/>
          <w:szCs w:val="28"/>
          <w:lang w:eastAsia="ar-SA"/>
        </w:rPr>
        <w:t xml:space="preserve">   Работая со студентами </w:t>
      </w:r>
      <w:proofErr w:type="spellStart"/>
      <w:r w:rsidRPr="00740ADC">
        <w:rPr>
          <w:rFonts w:ascii="Times New Roman" w:eastAsia="Times New Roman" w:hAnsi="Times New Roman" w:cs="Times New Roman"/>
          <w:sz w:val="28"/>
          <w:szCs w:val="28"/>
          <w:lang w:eastAsia="ar-SA"/>
        </w:rPr>
        <w:t>ССУЗов</w:t>
      </w:r>
      <w:proofErr w:type="spellEnd"/>
      <w:r w:rsidRPr="00740ADC">
        <w:rPr>
          <w:rFonts w:ascii="Times New Roman" w:eastAsia="Times New Roman" w:hAnsi="Times New Roman" w:cs="Times New Roman"/>
          <w:sz w:val="28"/>
          <w:szCs w:val="28"/>
          <w:lang w:eastAsia="ar-SA"/>
        </w:rPr>
        <w:t xml:space="preserve"> и учащимися школ, депутаты Наталья </w:t>
      </w:r>
      <w:r>
        <w:rPr>
          <w:rFonts w:ascii="Times New Roman" w:eastAsia="Times New Roman" w:hAnsi="Times New Roman" w:cs="Times New Roman"/>
          <w:sz w:val="28"/>
          <w:szCs w:val="28"/>
          <w:lang w:eastAsia="ar-SA"/>
        </w:rPr>
        <w:t>Матвеева</w:t>
      </w:r>
      <w:r w:rsidRPr="00740ADC">
        <w:rPr>
          <w:rFonts w:ascii="Times New Roman" w:eastAsia="Times New Roman" w:hAnsi="Times New Roman" w:cs="Times New Roman"/>
          <w:sz w:val="28"/>
          <w:szCs w:val="28"/>
          <w:lang w:eastAsia="ar-SA"/>
        </w:rPr>
        <w:t xml:space="preserve">, Светлана </w:t>
      </w:r>
      <w:r>
        <w:rPr>
          <w:rFonts w:ascii="Times New Roman" w:eastAsia="Times New Roman" w:hAnsi="Times New Roman" w:cs="Times New Roman"/>
          <w:sz w:val="28"/>
          <w:szCs w:val="28"/>
          <w:lang w:eastAsia="ar-SA"/>
        </w:rPr>
        <w:t xml:space="preserve"> </w:t>
      </w:r>
      <w:r w:rsidRPr="00740ADC">
        <w:rPr>
          <w:rFonts w:ascii="Times New Roman" w:eastAsia="Times New Roman" w:hAnsi="Times New Roman" w:cs="Times New Roman"/>
          <w:sz w:val="28"/>
          <w:szCs w:val="28"/>
          <w:lang w:eastAsia="ar-SA"/>
        </w:rPr>
        <w:t xml:space="preserve"> Фролова, Наталья </w:t>
      </w:r>
      <w:r>
        <w:rPr>
          <w:rFonts w:ascii="Times New Roman" w:eastAsia="Times New Roman" w:hAnsi="Times New Roman" w:cs="Times New Roman"/>
          <w:sz w:val="28"/>
          <w:szCs w:val="28"/>
          <w:lang w:eastAsia="ar-SA"/>
        </w:rPr>
        <w:t xml:space="preserve"> </w:t>
      </w:r>
      <w:r w:rsidRPr="00740ADC">
        <w:rPr>
          <w:rFonts w:ascii="Times New Roman" w:eastAsia="Times New Roman" w:hAnsi="Times New Roman" w:cs="Times New Roman"/>
          <w:sz w:val="28"/>
          <w:szCs w:val="28"/>
          <w:lang w:eastAsia="ar-SA"/>
        </w:rPr>
        <w:t xml:space="preserve"> Шведова организуют массовое посещение молодежью и детьми музея.   Многие депутаты присутствуют на данных мероприятиях. </w:t>
      </w:r>
    </w:p>
    <w:p w:rsidR="00BB4D2B" w:rsidRPr="000667DB" w:rsidRDefault="00BB4D2B" w:rsidP="00830E6E">
      <w:pPr>
        <w:spacing w:after="0" w:line="240" w:lineRule="auto"/>
        <w:ind w:firstLine="709"/>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 </w:t>
      </w:r>
      <w:r w:rsidRPr="00740ADC">
        <w:rPr>
          <w:rFonts w:ascii="Times New Roman" w:hAnsi="Times New Roman"/>
          <w:b/>
          <w:sz w:val="28"/>
          <w:szCs w:val="28"/>
        </w:rPr>
        <w:t xml:space="preserve"> </w:t>
      </w:r>
      <w:r w:rsidRPr="00740ADC">
        <w:rPr>
          <w:rFonts w:ascii="Times New Roman" w:hAnsi="Times New Roman" w:cs="Times New Roman"/>
          <w:color w:val="000000" w:themeColor="text1"/>
          <w:sz w:val="28"/>
          <w:szCs w:val="28"/>
        </w:rPr>
        <w:t xml:space="preserve">    </w:t>
      </w:r>
      <w:r w:rsidRPr="00740ADC">
        <w:rPr>
          <w:rFonts w:ascii="Times New Roman" w:eastAsia="Times New Roman" w:hAnsi="Times New Roman" w:cs="Times New Roman"/>
          <w:sz w:val="28"/>
          <w:szCs w:val="28"/>
          <w:lang w:eastAsia="ru-RU"/>
        </w:rPr>
        <w:t xml:space="preserve">На территории </w:t>
      </w:r>
      <w:r w:rsidRPr="00740ADC">
        <w:rPr>
          <w:rFonts w:ascii="Times New Roman" w:hAnsi="Times New Roman" w:cs="Times New Roman"/>
          <w:sz w:val="28"/>
          <w:szCs w:val="28"/>
        </w:rPr>
        <w:t>муниципального образования г.Вольск реализуется муниципальная программа «Развитие физической культуры и спорта на территории МО г.Вольск на 2023-2025 гг.»</w:t>
      </w:r>
      <w:r w:rsidRPr="00740ADC">
        <w:rPr>
          <w:rFonts w:ascii="Times New Roman" w:eastAsia="Times New Roman" w:hAnsi="Times New Roman" w:cs="Times New Roman"/>
          <w:sz w:val="28"/>
          <w:szCs w:val="28"/>
          <w:lang w:eastAsia="ru-RU"/>
        </w:rPr>
        <w:t xml:space="preserve"> В рамках муниципальной программы за период с 1 января по 26 мая 2025 года было проведено            65 мероприятий, включающие в себя: спортивно-массовые мероприятия, посвящённые праздничным датам, весенние спартакиады среди общеобразовательных учреждений и профессиональных учреждений района, соревнования по баскетболу, мини-футболу, боксу, самбо, плаванию, лёгкой атлетике, лыжным гонкам, фигурному катанию, хоккею с шайбой, волейболу, шахматам, пауэрлифтингу, настольному теннису, армрестлингу.</w:t>
      </w:r>
      <w:r>
        <w:rPr>
          <w:rFonts w:ascii="Times New Roman" w:eastAsia="Times New Roman" w:hAnsi="Times New Roman" w:cs="Times New Roman"/>
          <w:sz w:val="28"/>
          <w:szCs w:val="28"/>
          <w:lang w:eastAsia="ru-RU"/>
        </w:rPr>
        <w:t xml:space="preserve"> </w:t>
      </w:r>
      <w:r w:rsidRPr="00740ADC">
        <w:rPr>
          <w:rFonts w:ascii="Times New Roman" w:eastAsia="Times New Roman" w:hAnsi="Times New Roman" w:cs="Times New Roman"/>
          <w:sz w:val="28"/>
          <w:szCs w:val="28"/>
          <w:lang w:eastAsia="ru-RU"/>
        </w:rPr>
        <w:t xml:space="preserve">       Общий охват участников всех мероприятий составил 3482 человек.</w:t>
      </w:r>
      <w:r>
        <w:rPr>
          <w:rFonts w:ascii="Times New Roman" w:eastAsia="Times New Roman" w:hAnsi="Times New Roman" w:cs="Times New Roman"/>
          <w:sz w:val="28"/>
          <w:szCs w:val="28"/>
          <w:lang w:eastAsia="ru-RU"/>
        </w:rPr>
        <w:t xml:space="preserve"> </w:t>
      </w:r>
      <w:r w:rsidRPr="000667DB">
        <w:rPr>
          <w:rFonts w:ascii="Times New Roman" w:eastAsia="Times New Roman" w:hAnsi="Times New Roman" w:cs="Times New Roman"/>
          <w:sz w:val="28"/>
          <w:szCs w:val="28"/>
          <w:lang w:eastAsia="ru-RU"/>
        </w:rPr>
        <w:t xml:space="preserve">За период с января по май 2025 в тестировании ГТО приняли участие-352 человека. </w:t>
      </w:r>
      <w:r>
        <w:rPr>
          <w:rFonts w:ascii="Times New Roman" w:eastAsia="Times New Roman" w:hAnsi="Times New Roman" w:cs="Times New Roman"/>
          <w:sz w:val="28"/>
          <w:szCs w:val="28"/>
          <w:lang w:eastAsia="ru-RU"/>
        </w:rPr>
        <w:t xml:space="preserve"> Депутаты Александр </w:t>
      </w:r>
      <w:proofErr w:type="spellStart"/>
      <w:r>
        <w:rPr>
          <w:rFonts w:ascii="Times New Roman" w:eastAsia="Times New Roman" w:hAnsi="Times New Roman" w:cs="Times New Roman"/>
          <w:sz w:val="28"/>
          <w:szCs w:val="28"/>
          <w:lang w:eastAsia="ru-RU"/>
        </w:rPr>
        <w:t>Афонин</w:t>
      </w:r>
      <w:proofErr w:type="spellEnd"/>
      <w:r>
        <w:rPr>
          <w:rFonts w:ascii="Times New Roman" w:eastAsia="Times New Roman" w:hAnsi="Times New Roman" w:cs="Times New Roman"/>
          <w:sz w:val="28"/>
          <w:szCs w:val="28"/>
          <w:lang w:eastAsia="ru-RU"/>
        </w:rPr>
        <w:t xml:space="preserve"> поддерживает данное направление, привлекая к участию многих городских депутатов. </w:t>
      </w:r>
    </w:p>
    <w:p w:rsidR="00BB4D2B" w:rsidRDefault="00BB4D2B" w:rsidP="00830E6E">
      <w:pPr>
        <w:pStyle w:val="a3"/>
        <w:spacing w:after="0" w:line="240" w:lineRule="auto"/>
        <w:ind w:left="0" w:firstLine="567"/>
        <w:jc w:val="center"/>
        <w:rPr>
          <w:rFonts w:ascii="Times New Roman" w:hAnsi="Times New Roman"/>
          <w:b/>
          <w:color w:val="000000" w:themeColor="text1"/>
          <w:sz w:val="28"/>
          <w:szCs w:val="28"/>
        </w:rPr>
      </w:pPr>
    </w:p>
    <w:p w:rsidR="00BB4D2B" w:rsidRPr="00740ADC" w:rsidRDefault="00BB4D2B" w:rsidP="00830E6E">
      <w:pPr>
        <w:pStyle w:val="a3"/>
        <w:spacing w:after="0" w:line="240" w:lineRule="auto"/>
        <w:ind w:left="0" w:firstLine="567"/>
        <w:jc w:val="center"/>
        <w:rPr>
          <w:rFonts w:ascii="Times New Roman" w:hAnsi="Times New Roman"/>
          <w:b/>
          <w:color w:val="000000" w:themeColor="text1"/>
          <w:sz w:val="28"/>
          <w:szCs w:val="28"/>
        </w:rPr>
      </w:pPr>
      <w:r w:rsidRPr="00740ADC">
        <w:rPr>
          <w:rFonts w:ascii="Times New Roman" w:hAnsi="Times New Roman"/>
          <w:b/>
          <w:color w:val="000000" w:themeColor="text1"/>
          <w:sz w:val="28"/>
          <w:szCs w:val="28"/>
        </w:rPr>
        <w:t>РАБОТА С ОБРАЩЕНИЯМИ ГРАЖДАН</w:t>
      </w:r>
    </w:p>
    <w:p w:rsidR="00BB4D2B" w:rsidRPr="00740ADC" w:rsidRDefault="00BB4D2B" w:rsidP="00830E6E">
      <w:pPr>
        <w:pStyle w:val="a5"/>
        <w:shd w:val="clear" w:color="auto" w:fill="FFFFFF"/>
        <w:spacing w:before="0" w:beforeAutospacing="0" w:after="0" w:afterAutospacing="0"/>
        <w:ind w:firstLine="567"/>
        <w:jc w:val="both"/>
        <w:rPr>
          <w:rFonts w:eastAsiaTheme="minorHAnsi"/>
          <w:color w:val="000000" w:themeColor="text1"/>
          <w:sz w:val="28"/>
          <w:szCs w:val="28"/>
          <w:lang w:eastAsia="en-US"/>
        </w:rPr>
      </w:pPr>
      <w:r w:rsidRPr="00740ADC">
        <w:rPr>
          <w:rFonts w:eastAsiaTheme="minorHAnsi"/>
          <w:color w:val="000000" w:themeColor="text1"/>
          <w:sz w:val="28"/>
          <w:szCs w:val="28"/>
          <w:lang w:eastAsia="en-US"/>
        </w:rPr>
        <w:t>В своей деятельности депутаты подотчетны избирателям, поэтому наша работа, как в самом Совете, так и в округах полностью открыта: мы ведем прием избирателей, участвуем в общественной жизни города, предоставляем отчеты о своей деятельности.</w:t>
      </w:r>
    </w:p>
    <w:p w:rsidR="00BB4D2B" w:rsidRPr="00740ADC" w:rsidRDefault="00BB4D2B" w:rsidP="00830E6E">
      <w:pPr>
        <w:spacing w:after="0" w:line="240" w:lineRule="auto"/>
        <w:ind w:firstLine="426"/>
        <w:jc w:val="both"/>
        <w:rPr>
          <w:rFonts w:ascii="Times New Roman" w:eastAsia="Calibri" w:hAnsi="Times New Roman" w:cs="Times New Roman"/>
          <w:color w:val="000000" w:themeColor="text1"/>
          <w:sz w:val="28"/>
          <w:szCs w:val="28"/>
        </w:rPr>
      </w:pPr>
      <w:r w:rsidRPr="00740ADC">
        <w:rPr>
          <w:rFonts w:ascii="Times New Roman" w:hAnsi="Times New Roman" w:cs="Times New Roman"/>
          <w:color w:val="000000" w:themeColor="text1"/>
          <w:sz w:val="28"/>
          <w:szCs w:val="28"/>
        </w:rPr>
        <w:lastRenderedPageBreak/>
        <w:t xml:space="preserve">      Один раз в месяц каждым депутатом проводится   личный прием граждан.  С   графиком приема каждого депутата возможно ознакомиться на сайте администрации Вольского муниципального района и на страницах газеты «Вольская жизнь». Как глава города провожу приемы 2 раза в месяц       в здании администрации ВМР, на базе педагогического колледжа. Все депутаты не менее 1 раза в год ведут прием в общественной приемной партии по графику.   </w:t>
      </w:r>
      <w:r w:rsidRPr="00740ADC">
        <w:rPr>
          <w:rFonts w:ascii="Times New Roman" w:eastAsia="Calibri" w:hAnsi="Times New Roman" w:cs="Times New Roman"/>
          <w:color w:val="000000" w:themeColor="text1"/>
          <w:sz w:val="28"/>
          <w:szCs w:val="28"/>
        </w:rPr>
        <w:t xml:space="preserve">Депутатская работа в плане организации и проведения встреч с жителями и отчетов перед населением проводится в строгом соответствии с законодательством, планомерно, без срывов.    </w:t>
      </w:r>
    </w:p>
    <w:p w:rsidR="00BB4D2B" w:rsidRPr="00740ADC" w:rsidRDefault="00BB4D2B" w:rsidP="00830E6E">
      <w:pPr>
        <w:spacing w:after="0" w:line="240" w:lineRule="auto"/>
        <w:jc w:val="both"/>
        <w:rPr>
          <w:rFonts w:ascii="Times New Roman" w:hAnsi="Times New Roman" w:cs="Times New Roman"/>
          <w:color w:val="000000" w:themeColor="text1"/>
          <w:sz w:val="28"/>
          <w:szCs w:val="28"/>
          <w:shd w:val="clear" w:color="auto" w:fill="FFFFFF"/>
        </w:rPr>
      </w:pPr>
      <w:r w:rsidRPr="00740ADC">
        <w:rPr>
          <w:rFonts w:ascii="Times New Roman" w:hAnsi="Times New Roman" w:cs="Times New Roman"/>
          <w:color w:val="000000" w:themeColor="text1"/>
          <w:sz w:val="28"/>
          <w:szCs w:val="28"/>
        </w:rPr>
        <w:t xml:space="preserve">       Следует отметить, что обращения – это аналитическая информация для корректировки работы депутата, для </w:t>
      </w:r>
      <w:proofErr w:type="spellStart"/>
      <w:r w:rsidRPr="00740ADC">
        <w:rPr>
          <w:rFonts w:ascii="Times New Roman" w:hAnsi="Times New Roman" w:cs="Times New Roman"/>
          <w:color w:val="000000" w:themeColor="text1"/>
          <w:sz w:val="28"/>
          <w:szCs w:val="28"/>
        </w:rPr>
        <w:t>перестраивания</w:t>
      </w:r>
      <w:proofErr w:type="spellEnd"/>
      <w:r w:rsidRPr="00740ADC">
        <w:rPr>
          <w:rFonts w:ascii="Times New Roman" w:hAnsi="Times New Roman" w:cs="Times New Roman"/>
          <w:color w:val="000000" w:themeColor="text1"/>
          <w:sz w:val="28"/>
          <w:szCs w:val="28"/>
        </w:rPr>
        <w:t xml:space="preserve"> принципов бюджетной политики, когда происходит голосование на заседании Совета МО г. Вольск.   </w:t>
      </w:r>
    </w:p>
    <w:p w:rsidR="00BB4D2B" w:rsidRPr="00740ADC" w:rsidRDefault="00BB4D2B" w:rsidP="00830E6E">
      <w:pPr>
        <w:pStyle w:val="a3"/>
        <w:spacing w:after="0" w:line="240" w:lineRule="auto"/>
        <w:ind w:left="0" w:firstLine="567"/>
        <w:jc w:val="both"/>
        <w:rPr>
          <w:rFonts w:ascii="Times New Roman" w:hAnsi="Times New Roman"/>
          <w:color w:val="000000" w:themeColor="text1"/>
          <w:sz w:val="28"/>
          <w:szCs w:val="28"/>
        </w:rPr>
      </w:pPr>
      <w:r w:rsidRPr="00740ADC">
        <w:rPr>
          <w:rFonts w:ascii="Times New Roman" w:hAnsi="Times New Roman"/>
          <w:color w:val="000000" w:themeColor="text1"/>
          <w:sz w:val="28"/>
          <w:szCs w:val="28"/>
        </w:rPr>
        <w:t>В   2025 году к депутатам поступило более 120 обращений.</w:t>
      </w:r>
      <w:r w:rsidRPr="00740ADC">
        <w:rPr>
          <w:rFonts w:ascii="Times New Roman" w:hAnsi="Times New Roman"/>
          <w:color w:val="000000" w:themeColor="text1"/>
          <w:sz w:val="28"/>
          <w:szCs w:val="28"/>
          <w:shd w:val="clear" w:color="auto" w:fill="FFFFFF"/>
        </w:rPr>
        <w:t xml:space="preserve"> </w:t>
      </w:r>
      <w:r w:rsidRPr="00740ADC">
        <w:rPr>
          <w:rFonts w:ascii="Times New Roman" w:hAnsi="Times New Roman"/>
          <w:color w:val="000000" w:themeColor="text1"/>
          <w:sz w:val="28"/>
          <w:szCs w:val="28"/>
        </w:rPr>
        <w:t>Все поступившие обращения граждан рассмотрены и на них по существу даны ответы.</w:t>
      </w:r>
    </w:p>
    <w:p w:rsidR="00BB4D2B" w:rsidRPr="00740ADC" w:rsidRDefault="00D435F4" w:rsidP="00830E6E">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b/>
          <w:sz w:val="28"/>
          <w:szCs w:val="28"/>
        </w:rPr>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hAnsi="Times New Roman" w:cs="Times New Roman"/>
          <w:color w:val="000000" w:themeColor="text1"/>
          <w:sz w:val="28"/>
          <w:szCs w:val="28"/>
        </w:rPr>
        <w:t xml:space="preserve">    По сферам общественной значимости обращения распределились следующим образом: </w:t>
      </w:r>
    </w:p>
    <w:p w:rsidR="00BB4D2B" w:rsidRPr="00740ADC" w:rsidRDefault="00BB4D2B" w:rsidP="00830E6E">
      <w:pPr>
        <w:tabs>
          <w:tab w:val="left" w:pos="709"/>
        </w:tabs>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1. Вопросы ЖКХ - 67 %.</w:t>
      </w:r>
    </w:p>
    <w:p w:rsidR="00BB4D2B" w:rsidRPr="00740ADC" w:rsidRDefault="00BB4D2B" w:rsidP="00830E6E">
      <w:pPr>
        <w:tabs>
          <w:tab w:val="left" w:pos="709"/>
        </w:tabs>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2. Вопросы социальной сферы - 20 %.</w:t>
      </w:r>
    </w:p>
    <w:p w:rsidR="00BB4D2B" w:rsidRPr="00740ADC" w:rsidRDefault="00BB4D2B" w:rsidP="00830E6E">
      <w:pPr>
        <w:tabs>
          <w:tab w:val="left" w:pos="709"/>
        </w:tabs>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3. Вопросы, связанные с местным самоуправлением - 10 %.</w:t>
      </w:r>
    </w:p>
    <w:p w:rsidR="00BB4D2B" w:rsidRPr="00740ADC" w:rsidRDefault="00BB4D2B" w:rsidP="00830E6E">
      <w:pPr>
        <w:tabs>
          <w:tab w:val="left" w:pos="709"/>
        </w:tabs>
        <w:spacing w:after="0" w:line="240" w:lineRule="auto"/>
        <w:ind w:firstLine="709"/>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4.Вопросы законности и правопорядка – 3 %.</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Основные темы во время обращений касались жизнеобеспечения населения, социально-бытовые вопросы, жилищно-коммунальные и вопросы безопасности движения. </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 Среди решенных</w:t>
      </w:r>
      <w:r>
        <w:rPr>
          <w:color w:val="000000" w:themeColor="text1"/>
          <w:sz w:val="28"/>
          <w:szCs w:val="28"/>
        </w:rPr>
        <w:t xml:space="preserve"> на округах</w:t>
      </w:r>
      <w:r w:rsidRPr="00740ADC">
        <w:rPr>
          <w:color w:val="000000" w:themeColor="text1"/>
          <w:sz w:val="28"/>
          <w:szCs w:val="28"/>
        </w:rPr>
        <w:t>:</w:t>
      </w:r>
    </w:p>
    <w:p w:rsidR="00BB4D2B" w:rsidRPr="00740ADC" w:rsidRDefault="00D435F4" w:rsidP="00830E6E">
      <w:pPr>
        <w:pStyle w:val="31"/>
        <w:ind w:firstLine="709"/>
        <w:rPr>
          <w:color w:val="000000" w:themeColor="text1"/>
          <w:sz w:val="28"/>
          <w:szCs w:val="28"/>
        </w:rPr>
      </w:pPr>
      <w:r>
        <w:rPr>
          <w:b/>
          <w:sz w:val="28"/>
          <w:szCs w:val="28"/>
        </w:rPr>
        <w:t xml:space="preserve"> </w:t>
      </w:r>
      <w:r w:rsidR="00BB4D2B">
        <w:rPr>
          <w:sz w:val="28"/>
          <w:szCs w:val="28"/>
        </w:rPr>
        <w:t xml:space="preserve"> </w:t>
      </w:r>
      <w:r w:rsidR="00BB4D2B" w:rsidRPr="00740ADC">
        <w:rPr>
          <w:b/>
          <w:sz w:val="28"/>
          <w:szCs w:val="28"/>
        </w:rPr>
        <w:t xml:space="preserve"> </w:t>
      </w:r>
      <w:r w:rsidR="00BB4D2B" w:rsidRPr="00740ADC">
        <w:rPr>
          <w:color w:val="000000" w:themeColor="text1"/>
          <w:sz w:val="28"/>
          <w:szCs w:val="28"/>
        </w:rPr>
        <w:t xml:space="preserve">    Своевременная очистка от снега дорог и тротуаров (Фролова С.В., Смирнов Р.А., </w:t>
      </w:r>
      <w:proofErr w:type="spellStart"/>
      <w:r w:rsidR="00BB4D2B" w:rsidRPr="00740ADC">
        <w:rPr>
          <w:color w:val="000000" w:themeColor="text1"/>
          <w:sz w:val="28"/>
          <w:szCs w:val="28"/>
        </w:rPr>
        <w:t>Тютина</w:t>
      </w:r>
      <w:proofErr w:type="spellEnd"/>
      <w:r w:rsidR="00BB4D2B" w:rsidRPr="00740ADC">
        <w:rPr>
          <w:color w:val="000000" w:themeColor="text1"/>
          <w:sz w:val="28"/>
          <w:szCs w:val="28"/>
        </w:rPr>
        <w:t xml:space="preserve"> Е.В., Матвеева Н.Ю. и др.).</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Устранение недостатков при установке детских площадок (Васильева Е.В., </w:t>
      </w:r>
      <w:proofErr w:type="spellStart"/>
      <w:r w:rsidRPr="00740ADC">
        <w:rPr>
          <w:color w:val="000000" w:themeColor="text1"/>
          <w:sz w:val="28"/>
          <w:szCs w:val="28"/>
        </w:rPr>
        <w:t>Давыденко</w:t>
      </w:r>
      <w:proofErr w:type="spellEnd"/>
      <w:r w:rsidRPr="00740ADC">
        <w:rPr>
          <w:color w:val="000000" w:themeColor="text1"/>
          <w:sz w:val="28"/>
          <w:szCs w:val="28"/>
        </w:rPr>
        <w:t xml:space="preserve"> А.А.,  </w:t>
      </w:r>
      <w:proofErr w:type="spellStart"/>
      <w:r w:rsidRPr="00740ADC">
        <w:rPr>
          <w:color w:val="000000" w:themeColor="text1"/>
          <w:sz w:val="28"/>
          <w:szCs w:val="28"/>
        </w:rPr>
        <w:t>Солкина</w:t>
      </w:r>
      <w:proofErr w:type="spellEnd"/>
      <w:r w:rsidRPr="00740ADC">
        <w:rPr>
          <w:color w:val="000000" w:themeColor="text1"/>
          <w:sz w:val="28"/>
          <w:szCs w:val="28"/>
        </w:rPr>
        <w:t xml:space="preserve"> Л.Н. и др.).</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Установка дорожного знака «Пешеходный переход» возле поликлиники № 4 на поселке Большевик (</w:t>
      </w:r>
      <w:proofErr w:type="spellStart"/>
      <w:r w:rsidRPr="00740ADC">
        <w:rPr>
          <w:color w:val="000000" w:themeColor="text1"/>
          <w:sz w:val="28"/>
          <w:szCs w:val="28"/>
        </w:rPr>
        <w:t>Мунин</w:t>
      </w:r>
      <w:proofErr w:type="spellEnd"/>
      <w:r w:rsidRPr="00740ADC">
        <w:rPr>
          <w:color w:val="000000" w:themeColor="text1"/>
          <w:sz w:val="28"/>
          <w:szCs w:val="28"/>
        </w:rPr>
        <w:t xml:space="preserve"> Б.А.).</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Обновление дорожной разметки (Смирнов Р.А., Матвеева Н. Ю., </w:t>
      </w:r>
      <w:proofErr w:type="spellStart"/>
      <w:r w:rsidRPr="00740ADC">
        <w:rPr>
          <w:color w:val="000000" w:themeColor="text1"/>
          <w:sz w:val="28"/>
          <w:szCs w:val="28"/>
        </w:rPr>
        <w:t>Шевырев</w:t>
      </w:r>
      <w:proofErr w:type="spellEnd"/>
      <w:r w:rsidRPr="00740ADC">
        <w:rPr>
          <w:color w:val="000000" w:themeColor="text1"/>
          <w:sz w:val="28"/>
          <w:szCs w:val="28"/>
        </w:rPr>
        <w:t xml:space="preserve"> В.И., Шведова Н.В.).</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Открытие почтового отделения на улице </w:t>
      </w:r>
      <w:proofErr w:type="spellStart"/>
      <w:r w:rsidRPr="00740ADC">
        <w:rPr>
          <w:color w:val="000000" w:themeColor="text1"/>
          <w:sz w:val="28"/>
          <w:szCs w:val="28"/>
        </w:rPr>
        <w:t>Водопьчнова</w:t>
      </w:r>
      <w:proofErr w:type="spellEnd"/>
      <w:r w:rsidRPr="00740ADC">
        <w:rPr>
          <w:color w:val="000000" w:themeColor="text1"/>
          <w:sz w:val="28"/>
          <w:szCs w:val="28"/>
        </w:rPr>
        <w:t xml:space="preserve"> (Матвеева Н.Ю.).</w:t>
      </w:r>
    </w:p>
    <w:p w:rsidR="00BB4D2B" w:rsidRPr="00740ADC" w:rsidRDefault="00BB4D2B" w:rsidP="00830E6E">
      <w:pPr>
        <w:pStyle w:val="31"/>
        <w:ind w:firstLine="709"/>
        <w:rPr>
          <w:color w:val="000000" w:themeColor="text1"/>
          <w:sz w:val="28"/>
          <w:szCs w:val="28"/>
        </w:rPr>
      </w:pPr>
      <w:proofErr w:type="spellStart"/>
      <w:r w:rsidRPr="00740ADC">
        <w:rPr>
          <w:color w:val="000000" w:themeColor="text1"/>
          <w:sz w:val="28"/>
          <w:szCs w:val="28"/>
        </w:rPr>
        <w:t>Грейдирование</w:t>
      </w:r>
      <w:proofErr w:type="spellEnd"/>
      <w:r w:rsidRPr="00740ADC">
        <w:rPr>
          <w:color w:val="000000" w:themeColor="text1"/>
          <w:sz w:val="28"/>
          <w:szCs w:val="28"/>
        </w:rPr>
        <w:t xml:space="preserve"> и ямочный ремонт дорог в микрорайонах города (</w:t>
      </w:r>
      <w:proofErr w:type="spellStart"/>
      <w:r w:rsidRPr="00740ADC">
        <w:rPr>
          <w:color w:val="000000" w:themeColor="text1"/>
          <w:sz w:val="28"/>
          <w:szCs w:val="28"/>
        </w:rPr>
        <w:t>Афонин</w:t>
      </w:r>
      <w:proofErr w:type="spellEnd"/>
      <w:r w:rsidRPr="00740ADC">
        <w:rPr>
          <w:color w:val="000000" w:themeColor="text1"/>
          <w:sz w:val="28"/>
          <w:szCs w:val="28"/>
        </w:rPr>
        <w:t xml:space="preserve"> А.Н., </w:t>
      </w:r>
      <w:proofErr w:type="spellStart"/>
      <w:r w:rsidRPr="00740ADC">
        <w:rPr>
          <w:color w:val="000000" w:themeColor="text1"/>
          <w:sz w:val="28"/>
          <w:szCs w:val="28"/>
        </w:rPr>
        <w:t>Шевырев</w:t>
      </w:r>
      <w:proofErr w:type="spellEnd"/>
      <w:r w:rsidRPr="00740ADC">
        <w:rPr>
          <w:color w:val="000000" w:themeColor="text1"/>
          <w:sz w:val="28"/>
          <w:szCs w:val="28"/>
        </w:rPr>
        <w:t xml:space="preserve"> В.И., Лукьянов А.В., </w:t>
      </w:r>
      <w:proofErr w:type="spellStart"/>
      <w:r w:rsidRPr="00740ADC">
        <w:rPr>
          <w:color w:val="000000" w:themeColor="text1"/>
          <w:sz w:val="28"/>
          <w:szCs w:val="28"/>
        </w:rPr>
        <w:t>Тютина</w:t>
      </w:r>
      <w:proofErr w:type="spellEnd"/>
      <w:r w:rsidRPr="00740ADC">
        <w:rPr>
          <w:color w:val="000000" w:themeColor="text1"/>
          <w:sz w:val="28"/>
          <w:szCs w:val="28"/>
        </w:rPr>
        <w:t xml:space="preserve"> Е.В., Фролова С.В., Гаврилюк Е.В. и др.). </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Вопросы здравоохранения и обеспечению льготными лекарственными препаратами (Васильева Т.В., Шапошников Е.П., Лебедев А.С.).</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Взаимодействие с управляющими компаниями по решению вопросов населения (Лебедев А.С., </w:t>
      </w:r>
      <w:proofErr w:type="spellStart"/>
      <w:r w:rsidRPr="00740ADC">
        <w:rPr>
          <w:color w:val="000000" w:themeColor="text1"/>
          <w:sz w:val="28"/>
          <w:szCs w:val="28"/>
        </w:rPr>
        <w:t>Афонин</w:t>
      </w:r>
      <w:proofErr w:type="spellEnd"/>
      <w:r w:rsidRPr="00740ADC">
        <w:rPr>
          <w:color w:val="000000" w:themeColor="text1"/>
          <w:sz w:val="28"/>
          <w:szCs w:val="28"/>
        </w:rPr>
        <w:t xml:space="preserve"> А.Н., </w:t>
      </w:r>
      <w:proofErr w:type="spellStart"/>
      <w:r w:rsidRPr="00740ADC">
        <w:rPr>
          <w:color w:val="000000" w:themeColor="text1"/>
          <w:sz w:val="28"/>
          <w:szCs w:val="28"/>
        </w:rPr>
        <w:t>Сушенкова</w:t>
      </w:r>
      <w:proofErr w:type="spellEnd"/>
      <w:r w:rsidRPr="00740ADC">
        <w:rPr>
          <w:color w:val="000000" w:themeColor="text1"/>
          <w:sz w:val="28"/>
          <w:szCs w:val="28"/>
        </w:rPr>
        <w:t xml:space="preserve"> И.А., Матвеева Н.Ю. Фролова С.В., Харитонова М.В. и др.).</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Движение общественного транспорта (</w:t>
      </w:r>
      <w:proofErr w:type="spellStart"/>
      <w:r w:rsidRPr="00740ADC">
        <w:rPr>
          <w:color w:val="000000" w:themeColor="text1"/>
          <w:sz w:val="28"/>
          <w:szCs w:val="28"/>
        </w:rPr>
        <w:t>Солкина</w:t>
      </w:r>
      <w:proofErr w:type="spellEnd"/>
      <w:r w:rsidRPr="00740ADC">
        <w:rPr>
          <w:color w:val="000000" w:themeColor="text1"/>
          <w:sz w:val="28"/>
          <w:szCs w:val="28"/>
        </w:rPr>
        <w:t xml:space="preserve"> Л.Н., Гуменюк В.В., Лукьянов А.В., </w:t>
      </w:r>
      <w:proofErr w:type="spellStart"/>
      <w:r w:rsidRPr="00740ADC">
        <w:rPr>
          <w:color w:val="000000" w:themeColor="text1"/>
          <w:sz w:val="28"/>
          <w:szCs w:val="28"/>
        </w:rPr>
        <w:t>Афонин</w:t>
      </w:r>
      <w:proofErr w:type="spellEnd"/>
      <w:r w:rsidRPr="00740ADC">
        <w:rPr>
          <w:color w:val="000000" w:themeColor="text1"/>
          <w:sz w:val="28"/>
          <w:szCs w:val="28"/>
        </w:rPr>
        <w:t xml:space="preserve"> А.Н. и др.).</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lastRenderedPageBreak/>
        <w:t>Проведен капитальный ремонт дорог со сплошным асфальтным покрытием (</w:t>
      </w:r>
      <w:proofErr w:type="spellStart"/>
      <w:r w:rsidRPr="00740ADC">
        <w:rPr>
          <w:color w:val="000000" w:themeColor="text1"/>
          <w:sz w:val="28"/>
          <w:szCs w:val="28"/>
        </w:rPr>
        <w:t>Тютина</w:t>
      </w:r>
      <w:proofErr w:type="spellEnd"/>
      <w:r w:rsidRPr="00740ADC">
        <w:rPr>
          <w:color w:val="000000" w:themeColor="text1"/>
          <w:sz w:val="28"/>
          <w:szCs w:val="28"/>
        </w:rPr>
        <w:t xml:space="preserve"> Е.В., Лукьянов А.В., Матвеева Н.Ю., </w:t>
      </w:r>
      <w:proofErr w:type="spellStart"/>
      <w:r w:rsidRPr="00740ADC">
        <w:rPr>
          <w:color w:val="000000" w:themeColor="text1"/>
          <w:sz w:val="28"/>
          <w:szCs w:val="28"/>
        </w:rPr>
        <w:t>Сушенкова</w:t>
      </w:r>
      <w:proofErr w:type="spellEnd"/>
      <w:r w:rsidRPr="00740ADC">
        <w:rPr>
          <w:color w:val="000000" w:themeColor="text1"/>
          <w:sz w:val="28"/>
          <w:szCs w:val="28"/>
        </w:rPr>
        <w:t xml:space="preserve"> И.А. и др.). </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Решен вопрос по ремонту канализации в домах барачного типа на поселке Большевик (</w:t>
      </w:r>
      <w:proofErr w:type="spellStart"/>
      <w:r w:rsidRPr="00740ADC">
        <w:rPr>
          <w:color w:val="000000" w:themeColor="text1"/>
          <w:sz w:val="28"/>
          <w:szCs w:val="28"/>
        </w:rPr>
        <w:t>Мунин</w:t>
      </w:r>
      <w:proofErr w:type="spellEnd"/>
      <w:r w:rsidRPr="00740ADC">
        <w:rPr>
          <w:color w:val="000000" w:themeColor="text1"/>
          <w:sz w:val="28"/>
          <w:szCs w:val="28"/>
        </w:rPr>
        <w:t xml:space="preserve"> Б.А.). </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По инициативе жителей поселка Большевик при участии депутатов начинается благоустройство Аллеи Воинов – Цементников (Шапошников Е.П., </w:t>
      </w:r>
      <w:proofErr w:type="spellStart"/>
      <w:r w:rsidRPr="00740ADC">
        <w:rPr>
          <w:color w:val="000000" w:themeColor="text1"/>
          <w:sz w:val="28"/>
          <w:szCs w:val="28"/>
        </w:rPr>
        <w:t>Мунин</w:t>
      </w:r>
      <w:proofErr w:type="spellEnd"/>
      <w:r w:rsidRPr="00740ADC">
        <w:rPr>
          <w:color w:val="000000" w:themeColor="text1"/>
          <w:sz w:val="28"/>
          <w:szCs w:val="28"/>
        </w:rPr>
        <w:t xml:space="preserve"> Б.А.).</w:t>
      </w:r>
    </w:p>
    <w:p w:rsidR="00BB4D2B" w:rsidRPr="00740ADC" w:rsidRDefault="00BB4D2B" w:rsidP="00830E6E">
      <w:pPr>
        <w:pStyle w:val="31"/>
        <w:ind w:firstLine="709"/>
        <w:rPr>
          <w:color w:val="000000" w:themeColor="text1"/>
          <w:sz w:val="28"/>
          <w:szCs w:val="28"/>
        </w:rPr>
      </w:pPr>
      <w:r w:rsidRPr="00740ADC">
        <w:rPr>
          <w:color w:val="000000" w:themeColor="text1"/>
          <w:sz w:val="28"/>
          <w:szCs w:val="28"/>
        </w:rPr>
        <w:t xml:space="preserve">К 80-летию со дня Победы проведена большая работа по мониторингу памятников и мемориальных досок, по выявлению дефектов для определения объемов ремонтных работ (Все депутаты Совета). </w:t>
      </w:r>
    </w:p>
    <w:p w:rsidR="00BB4D2B" w:rsidRPr="00740ADC" w:rsidRDefault="00BB4D2B" w:rsidP="00830E6E">
      <w:pPr>
        <w:pStyle w:val="31"/>
        <w:ind w:firstLine="0"/>
        <w:rPr>
          <w:color w:val="FF0000"/>
          <w:sz w:val="28"/>
          <w:szCs w:val="28"/>
        </w:rPr>
      </w:pPr>
    </w:p>
    <w:p w:rsidR="00BB4D2B" w:rsidRPr="00740ADC" w:rsidRDefault="00BB4D2B" w:rsidP="00830E6E">
      <w:pPr>
        <w:spacing w:after="0" w:line="240" w:lineRule="auto"/>
        <w:ind w:firstLine="709"/>
        <w:jc w:val="center"/>
        <w:rPr>
          <w:rFonts w:ascii="Times New Roman" w:hAnsi="Times New Roman" w:cs="Times New Roman"/>
          <w:b/>
          <w:sz w:val="28"/>
          <w:szCs w:val="28"/>
        </w:rPr>
      </w:pPr>
      <w:r w:rsidRPr="00740ADC">
        <w:rPr>
          <w:rFonts w:ascii="Times New Roman" w:hAnsi="Times New Roman" w:cs="Times New Roman"/>
          <w:b/>
          <w:sz w:val="28"/>
          <w:szCs w:val="28"/>
        </w:rPr>
        <w:t>УЧАСТИЕ В ОБЩЕСТВЕННЫХ И ПОЛИТИЧЕСКИХ ГОРОДСКИХ МЕРОПРИЯТИЙ</w:t>
      </w:r>
    </w:p>
    <w:p w:rsidR="00BB4D2B" w:rsidRPr="00740ADC" w:rsidRDefault="00BB4D2B" w:rsidP="00830E6E">
      <w:pPr>
        <w:spacing w:after="0" w:line="240" w:lineRule="auto"/>
        <w:ind w:firstLine="567"/>
        <w:jc w:val="both"/>
        <w:rPr>
          <w:rFonts w:ascii="Times New Roman" w:hAnsi="Times New Roman" w:cs="Times New Roman"/>
          <w:color w:val="000000" w:themeColor="text1"/>
          <w:sz w:val="28"/>
          <w:szCs w:val="28"/>
        </w:rPr>
      </w:pPr>
      <w:r w:rsidRPr="00740ADC">
        <w:rPr>
          <w:rFonts w:ascii="Times New Roman" w:hAnsi="Times New Roman" w:cs="Times New Roman"/>
          <w:color w:val="000000" w:themeColor="text1"/>
          <w:sz w:val="28"/>
          <w:szCs w:val="28"/>
        </w:rPr>
        <w:t>Как депутатский корпус в полном составе оказывает поддержку всем городским инициативам и активно участвует в мероприятиях, которые проводятся на территории города.</w:t>
      </w:r>
    </w:p>
    <w:p w:rsidR="00BB4D2B" w:rsidRPr="00740ADC" w:rsidRDefault="00D435F4" w:rsidP="00830E6E">
      <w:pPr>
        <w:tabs>
          <w:tab w:val="left" w:pos="567"/>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BB4D2B">
        <w:rPr>
          <w:rFonts w:ascii="Times New Roman" w:hAnsi="Times New Roman" w:cs="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hAnsi="Times New Roman" w:cs="Times New Roman"/>
          <w:color w:val="000000" w:themeColor="text1"/>
          <w:sz w:val="28"/>
          <w:szCs w:val="28"/>
        </w:rPr>
        <w:t xml:space="preserve">Депутатский корпус является постоянным организатором волонтеров по благоустройству своих округов (покос травы, уборка мусора, посадка деревьев и др.). Для оказания помощи жителям и детским организациям микрорайонов проводились акции и мероприятия по различным направлениям: «Чистый двор», «Чистый город», «День соседа», «День защиты детей», многочисленные субботники, сохранение родников и пр. Так организаторами мероприятия «День соседа» стали депутаты   Фролова С.В., </w:t>
      </w:r>
      <w:proofErr w:type="spellStart"/>
      <w:r w:rsidR="00BB4D2B" w:rsidRPr="00740ADC">
        <w:rPr>
          <w:rFonts w:ascii="Times New Roman" w:hAnsi="Times New Roman" w:cs="Times New Roman"/>
          <w:color w:val="000000" w:themeColor="text1"/>
          <w:sz w:val="28"/>
          <w:szCs w:val="28"/>
        </w:rPr>
        <w:t>Сушенкова</w:t>
      </w:r>
      <w:proofErr w:type="spellEnd"/>
      <w:r w:rsidR="00BB4D2B" w:rsidRPr="00740ADC">
        <w:rPr>
          <w:rFonts w:ascii="Times New Roman" w:hAnsi="Times New Roman" w:cs="Times New Roman"/>
          <w:color w:val="000000" w:themeColor="text1"/>
          <w:sz w:val="28"/>
          <w:szCs w:val="28"/>
        </w:rPr>
        <w:t xml:space="preserve"> И.А., участниками данных мероприятий Лебедев А.С. Лукьянов А.В.., </w:t>
      </w:r>
      <w:proofErr w:type="spellStart"/>
      <w:r w:rsidR="00BB4D2B" w:rsidRPr="00740ADC">
        <w:rPr>
          <w:rFonts w:ascii="Times New Roman" w:hAnsi="Times New Roman" w:cs="Times New Roman"/>
          <w:color w:val="000000" w:themeColor="text1"/>
          <w:sz w:val="28"/>
          <w:szCs w:val="28"/>
        </w:rPr>
        <w:t>Солкина</w:t>
      </w:r>
      <w:proofErr w:type="spellEnd"/>
      <w:r w:rsidR="00BB4D2B" w:rsidRPr="00740ADC">
        <w:rPr>
          <w:rFonts w:ascii="Times New Roman" w:hAnsi="Times New Roman" w:cs="Times New Roman"/>
          <w:color w:val="000000" w:themeColor="text1"/>
          <w:sz w:val="28"/>
          <w:szCs w:val="28"/>
        </w:rPr>
        <w:t xml:space="preserve"> Л.Н., </w:t>
      </w:r>
    </w:p>
    <w:p w:rsidR="00BB4D2B" w:rsidRDefault="00D435F4" w:rsidP="00830E6E">
      <w:pPr>
        <w:pStyle w:val="a3"/>
        <w:spacing w:after="0" w:line="240" w:lineRule="auto"/>
        <w:ind w:left="0" w:firstLine="567"/>
        <w:jc w:val="both"/>
        <w:rPr>
          <w:rFonts w:ascii="Times New Roman" w:eastAsiaTheme="minorHAnsi" w:hAnsi="Times New Roman"/>
          <w:color w:val="000000" w:themeColor="text1"/>
          <w:sz w:val="28"/>
          <w:szCs w:val="28"/>
        </w:rPr>
      </w:pPr>
      <w:r>
        <w:rPr>
          <w:rFonts w:ascii="Times New Roman" w:hAnsi="Times New Roman"/>
          <w:b/>
          <w:sz w:val="28"/>
          <w:szCs w:val="28"/>
        </w:rPr>
        <w:t xml:space="preserve"> </w:t>
      </w:r>
      <w:r w:rsidR="00BB4D2B">
        <w:rPr>
          <w:rFonts w:ascii="Times New Roman" w:hAnsi="Times New Roman"/>
          <w:sz w:val="28"/>
          <w:szCs w:val="28"/>
        </w:rPr>
        <w:t xml:space="preserve"> </w:t>
      </w:r>
      <w:r w:rsidR="00BB4D2B" w:rsidRPr="00740ADC">
        <w:rPr>
          <w:rFonts w:ascii="Times New Roman" w:hAnsi="Times New Roman"/>
          <w:b/>
          <w:sz w:val="28"/>
          <w:szCs w:val="28"/>
        </w:rPr>
        <w:t xml:space="preserve"> </w:t>
      </w:r>
      <w:r w:rsidR="00BB4D2B" w:rsidRPr="00740ADC">
        <w:rPr>
          <w:rFonts w:ascii="Times New Roman" w:eastAsiaTheme="minorHAnsi" w:hAnsi="Times New Roman"/>
          <w:color w:val="000000" w:themeColor="text1"/>
          <w:sz w:val="28"/>
          <w:szCs w:val="28"/>
        </w:rPr>
        <w:t xml:space="preserve">  Депутаты Совета Мо г. Вольск являются активными участниками общественной и политической жизни города. Совместно с волонтерскими движениями оказывают гуманитарную помощь участникам СВО. На своих избирательных округах депутатами организована работа по поддержке ветеранов ВОВ, ветеранов труда, тружеников тыла. Участвовали в программе адресных вручений юбилейных медалей, посвященных 80-летию победы в ВОВ 1941-1945 годов. Всего вручена 61 медаль.  </w:t>
      </w:r>
    </w:p>
    <w:p w:rsidR="00BB4D2B" w:rsidRPr="00740ADC" w:rsidRDefault="00BB4D2B" w:rsidP="00830E6E">
      <w:pPr>
        <w:pStyle w:val="a3"/>
        <w:spacing w:after="0" w:line="240" w:lineRule="auto"/>
        <w:ind w:left="0" w:firstLine="567"/>
        <w:jc w:val="both"/>
        <w:rPr>
          <w:rFonts w:ascii="Times New Roman" w:eastAsiaTheme="minorHAnsi" w:hAnsi="Times New Roman"/>
          <w:color w:val="000000" w:themeColor="text1"/>
          <w:sz w:val="28"/>
          <w:szCs w:val="28"/>
        </w:rPr>
      </w:pPr>
      <w:r w:rsidRPr="00740ADC">
        <w:rPr>
          <w:rFonts w:ascii="Times New Roman" w:eastAsiaTheme="minorHAnsi" w:hAnsi="Times New Roman"/>
          <w:color w:val="000000" w:themeColor="text1"/>
          <w:sz w:val="28"/>
          <w:szCs w:val="28"/>
        </w:rPr>
        <w:t xml:space="preserve">Поздравляли Ветеранов Войны и Труда с праздниками и юбилеями. Вручено более 80 поздравительных открыток от губернатора области и подарков от депутатов.    </w:t>
      </w:r>
    </w:p>
    <w:p w:rsidR="00BB4D2B" w:rsidRDefault="00BB4D2B" w:rsidP="00830E6E">
      <w:pPr>
        <w:pStyle w:val="2009"/>
        <w:spacing w:before="0" w:beforeAutospacing="0" w:after="0" w:afterAutospacing="0"/>
        <w:ind w:right="-284" w:firstLine="567"/>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 </w:t>
      </w:r>
      <w:r w:rsidRPr="00740ADC">
        <w:rPr>
          <w:rFonts w:eastAsiaTheme="minorHAnsi"/>
          <w:color w:val="000000" w:themeColor="text1"/>
          <w:sz w:val="28"/>
          <w:szCs w:val="28"/>
          <w:lang w:eastAsia="en-US"/>
        </w:rPr>
        <w:t xml:space="preserve">Депутаты в своих избирательных округах принимают участие в традиционных ежегодных мероприятиях: последний звонок, открытию музеев в образовательных центрах города, встрече эшелона «Победы» на станции Сенная, написании тематических диктантов, открытию мемориальных досок участникам СВО. </w:t>
      </w:r>
    </w:p>
    <w:p w:rsidR="00BB4D2B" w:rsidRPr="00740ADC" w:rsidRDefault="00BB4D2B" w:rsidP="00830E6E">
      <w:pPr>
        <w:pStyle w:val="2009"/>
        <w:spacing w:before="0" w:beforeAutospacing="0" w:after="0" w:afterAutospacing="0"/>
        <w:ind w:right="-284" w:firstLine="567"/>
        <w:contextualSpacing/>
        <w:jc w:val="both"/>
        <w:rPr>
          <w:rFonts w:eastAsiaTheme="minorHAnsi"/>
          <w:color w:val="000000" w:themeColor="text1"/>
          <w:sz w:val="28"/>
          <w:szCs w:val="28"/>
          <w:lang w:eastAsia="en-US"/>
        </w:rPr>
      </w:pPr>
      <w:r w:rsidRPr="00740ADC">
        <w:rPr>
          <w:rFonts w:eastAsiaTheme="minorHAnsi"/>
          <w:color w:val="000000" w:themeColor="text1"/>
          <w:sz w:val="28"/>
          <w:szCs w:val="28"/>
          <w:lang w:eastAsia="en-US"/>
        </w:rPr>
        <w:t>Принимают участие в осуществлении контроля при реализации национальных проектов и государственных программ. Ведут мониторинги работы общественного транспорта, школьному питанию, приведению в порядок территорий возле сетевых торговых точек.</w:t>
      </w:r>
    </w:p>
    <w:p w:rsidR="00BB4D2B" w:rsidRPr="00740ADC" w:rsidRDefault="00BB4D2B" w:rsidP="00830E6E">
      <w:pPr>
        <w:spacing w:after="0" w:line="240" w:lineRule="auto"/>
        <w:jc w:val="both"/>
        <w:rPr>
          <w:rFonts w:ascii="Times New Roman" w:eastAsia="Calibri" w:hAnsi="Times New Roman" w:cs="Times New Roman"/>
          <w:color w:val="000000" w:themeColor="text1"/>
          <w:sz w:val="28"/>
          <w:szCs w:val="28"/>
        </w:rPr>
      </w:pPr>
      <w:r w:rsidRPr="00740ADC">
        <w:rPr>
          <w:rFonts w:ascii="Times New Roman" w:hAnsi="Times New Roman" w:cs="Times New Roman"/>
          <w:color w:val="000000" w:themeColor="text1"/>
          <w:sz w:val="28"/>
          <w:szCs w:val="28"/>
        </w:rPr>
        <w:t xml:space="preserve"> </w:t>
      </w:r>
      <w:r w:rsidRPr="00740ADC">
        <w:rPr>
          <w:rFonts w:ascii="Times New Roman" w:eastAsia="Calibri" w:hAnsi="Times New Roman" w:cs="Times New Roman"/>
          <w:color w:val="000000" w:themeColor="text1"/>
          <w:sz w:val="28"/>
          <w:szCs w:val="28"/>
        </w:rPr>
        <w:t xml:space="preserve">      7 депутатов городского совета являются координаторами партийных проектов ЕР: «Детский спорт» (</w:t>
      </w:r>
      <w:proofErr w:type="spellStart"/>
      <w:r w:rsidRPr="00740ADC">
        <w:rPr>
          <w:rFonts w:ascii="Times New Roman" w:eastAsia="Calibri" w:hAnsi="Times New Roman" w:cs="Times New Roman"/>
          <w:color w:val="000000" w:themeColor="text1"/>
          <w:sz w:val="28"/>
          <w:szCs w:val="28"/>
        </w:rPr>
        <w:t>Афонин</w:t>
      </w:r>
      <w:proofErr w:type="spellEnd"/>
      <w:r w:rsidRPr="00740ADC">
        <w:rPr>
          <w:rFonts w:ascii="Times New Roman" w:eastAsia="Calibri" w:hAnsi="Times New Roman" w:cs="Times New Roman"/>
          <w:color w:val="000000" w:themeColor="text1"/>
          <w:sz w:val="28"/>
          <w:szCs w:val="28"/>
        </w:rPr>
        <w:t xml:space="preserve"> А.Н.), «Здоровое будущее» (Матвеева </w:t>
      </w:r>
      <w:r w:rsidRPr="00740ADC">
        <w:rPr>
          <w:rFonts w:ascii="Times New Roman" w:eastAsia="Calibri" w:hAnsi="Times New Roman" w:cs="Times New Roman"/>
          <w:color w:val="000000" w:themeColor="text1"/>
          <w:sz w:val="28"/>
          <w:szCs w:val="28"/>
        </w:rPr>
        <w:lastRenderedPageBreak/>
        <w:t>Н.Ю.), «Городская среда» (</w:t>
      </w:r>
      <w:proofErr w:type="spellStart"/>
      <w:r w:rsidRPr="00740ADC">
        <w:rPr>
          <w:rFonts w:ascii="Times New Roman" w:eastAsia="Calibri" w:hAnsi="Times New Roman" w:cs="Times New Roman"/>
          <w:color w:val="000000" w:themeColor="text1"/>
          <w:sz w:val="28"/>
          <w:szCs w:val="28"/>
        </w:rPr>
        <w:t>Сушенкова</w:t>
      </w:r>
      <w:proofErr w:type="spellEnd"/>
      <w:r w:rsidRPr="00740ADC">
        <w:rPr>
          <w:rFonts w:ascii="Times New Roman" w:eastAsia="Calibri" w:hAnsi="Times New Roman" w:cs="Times New Roman"/>
          <w:color w:val="000000" w:themeColor="text1"/>
          <w:sz w:val="28"/>
          <w:szCs w:val="28"/>
        </w:rPr>
        <w:t xml:space="preserve"> И.А.), «Жители МКД» (Фролова С.В.), «Зеленая экономика» (Васильева Е.В.), «Моя карьера с Единой Россией» (Лебедев А.С.), «Здоровое сердце» (Шапошников Е.П.). </w:t>
      </w:r>
    </w:p>
    <w:p w:rsidR="00BB4D2B" w:rsidRPr="00740ADC" w:rsidRDefault="00BB4D2B" w:rsidP="00830E6E">
      <w:pPr>
        <w:pStyle w:val="a3"/>
        <w:spacing w:after="0" w:line="240" w:lineRule="auto"/>
        <w:ind w:left="0" w:firstLine="567"/>
        <w:jc w:val="both"/>
        <w:rPr>
          <w:rFonts w:ascii="Times New Roman" w:hAnsi="Times New Roman"/>
          <w:color w:val="000000" w:themeColor="text1"/>
          <w:sz w:val="28"/>
          <w:szCs w:val="28"/>
        </w:rPr>
      </w:pPr>
      <w:r w:rsidRPr="00740ADC">
        <w:rPr>
          <w:rFonts w:ascii="Times New Roman" w:hAnsi="Times New Roman"/>
          <w:color w:val="000000" w:themeColor="text1"/>
          <w:sz w:val="28"/>
          <w:szCs w:val="28"/>
        </w:rPr>
        <w:t xml:space="preserve">В рамах проектов проведено очень много мероприятий: семинары, конкурсы, соревнования, круглые столы, поздравления с государственными и профессиональными праздниками, </w:t>
      </w:r>
      <w:proofErr w:type="spellStart"/>
      <w:r w:rsidRPr="00740ADC">
        <w:rPr>
          <w:rFonts w:ascii="Times New Roman" w:hAnsi="Times New Roman"/>
          <w:color w:val="000000" w:themeColor="text1"/>
          <w:sz w:val="28"/>
          <w:szCs w:val="28"/>
        </w:rPr>
        <w:t>волонтерство</w:t>
      </w:r>
      <w:proofErr w:type="spellEnd"/>
      <w:r w:rsidRPr="00740ADC">
        <w:rPr>
          <w:rFonts w:ascii="Times New Roman" w:hAnsi="Times New Roman"/>
          <w:color w:val="000000" w:themeColor="text1"/>
          <w:sz w:val="28"/>
          <w:szCs w:val="28"/>
        </w:rPr>
        <w:t xml:space="preserve"> и др.</w:t>
      </w:r>
    </w:p>
    <w:p w:rsidR="00BB4D2B" w:rsidRPr="00740ADC" w:rsidRDefault="00BB4D2B" w:rsidP="00830E6E">
      <w:pPr>
        <w:pStyle w:val="a3"/>
        <w:spacing w:after="0" w:line="240" w:lineRule="auto"/>
        <w:ind w:left="0" w:firstLine="567"/>
        <w:jc w:val="both"/>
        <w:rPr>
          <w:rFonts w:ascii="Times New Roman" w:hAnsi="Times New Roman"/>
          <w:color w:val="000000" w:themeColor="text1"/>
          <w:sz w:val="28"/>
          <w:szCs w:val="28"/>
        </w:rPr>
      </w:pPr>
      <w:r w:rsidRPr="00740ADC">
        <w:rPr>
          <w:rFonts w:ascii="Times New Roman" w:hAnsi="Times New Roman"/>
          <w:b/>
          <w:color w:val="000000" w:themeColor="text1"/>
          <w:sz w:val="28"/>
          <w:szCs w:val="28"/>
        </w:rPr>
        <w:t xml:space="preserve"> </w:t>
      </w:r>
      <w:r w:rsidRPr="00740ADC">
        <w:rPr>
          <w:rFonts w:ascii="Times New Roman" w:hAnsi="Times New Roman"/>
          <w:color w:val="000000" w:themeColor="text1"/>
          <w:sz w:val="28"/>
          <w:szCs w:val="28"/>
        </w:rPr>
        <w:t xml:space="preserve"> В течение года в соответствии с графиком все депутаты городских округов провели на своих избирательных участках встречи с населением и предоставили отчет о своей деятельности.</w:t>
      </w:r>
    </w:p>
    <w:p w:rsidR="00BB4D2B" w:rsidRPr="00740ADC" w:rsidRDefault="00BB4D2B" w:rsidP="00830E6E">
      <w:pPr>
        <w:pStyle w:val="a3"/>
        <w:spacing w:after="0" w:line="240" w:lineRule="auto"/>
        <w:ind w:left="0" w:firstLine="567"/>
        <w:jc w:val="both"/>
        <w:rPr>
          <w:rFonts w:ascii="Times New Roman" w:hAnsi="Times New Roman"/>
          <w:color w:val="000000" w:themeColor="text1"/>
          <w:sz w:val="28"/>
          <w:szCs w:val="28"/>
        </w:rPr>
      </w:pPr>
      <w:r w:rsidRPr="00740ADC">
        <w:rPr>
          <w:rFonts w:ascii="Times New Roman" w:hAnsi="Times New Roman"/>
          <w:color w:val="000000" w:themeColor="text1"/>
          <w:sz w:val="28"/>
          <w:szCs w:val="28"/>
        </w:rPr>
        <w:t xml:space="preserve">Благодаря систематическому взаимодействию с администрацией ВМР   нам удалось обеспечить стабильный уровень социальной жизни города.   Хочу поблагодарить активных жителей за неравнодушие к жизни нашего города. Особые слова благодарности за поддержку и помощь хочется выразить нашему земляку Председателю Государственной Думы Вячеславу Викторовичу Володину, депутату государственной Думы Николаю Васильевичу Панкову. </w:t>
      </w:r>
    </w:p>
    <w:p w:rsidR="00BB4D2B" w:rsidRPr="00740ADC" w:rsidRDefault="00BB4D2B" w:rsidP="00830E6E">
      <w:pPr>
        <w:pStyle w:val="a3"/>
        <w:spacing w:after="0" w:line="240" w:lineRule="auto"/>
        <w:ind w:left="0" w:firstLine="567"/>
        <w:jc w:val="both"/>
        <w:rPr>
          <w:rFonts w:ascii="Times New Roman" w:hAnsi="Times New Roman"/>
          <w:color w:val="000000" w:themeColor="text1"/>
          <w:sz w:val="28"/>
          <w:szCs w:val="28"/>
        </w:rPr>
      </w:pPr>
      <w:r w:rsidRPr="00740ADC">
        <w:rPr>
          <w:rFonts w:ascii="Times New Roman" w:hAnsi="Times New Roman"/>
          <w:color w:val="000000" w:themeColor="text1"/>
          <w:sz w:val="28"/>
          <w:szCs w:val="28"/>
        </w:rPr>
        <w:t xml:space="preserve"> Хочу отметить слаженную совместную работу с прокуратурой г. Вольска при подготовке проектов нормативных правовых актов Совета.  </w:t>
      </w:r>
    </w:p>
    <w:p w:rsidR="00BB4D2B" w:rsidRDefault="00BB4D2B" w:rsidP="00830E6E">
      <w:pPr>
        <w:pStyle w:val="a3"/>
        <w:spacing w:after="0" w:line="240" w:lineRule="auto"/>
        <w:ind w:left="0" w:firstLine="567"/>
        <w:jc w:val="both"/>
        <w:rPr>
          <w:rFonts w:ascii="Times New Roman" w:hAnsi="Times New Roman"/>
          <w:color w:val="000000" w:themeColor="text1"/>
          <w:sz w:val="28"/>
          <w:szCs w:val="28"/>
        </w:rPr>
      </w:pPr>
      <w:r w:rsidRPr="00740ADC">
        <w:rPr>
          <w:rFonts w:ascii="Times New Roman" w:hAnsi="Times New Roman"/>
          <w:b/>
          <w:color w:val="000000" w:themeColor="text1"/>
          <w:sz w:val="28"/>
          <w:szCs w:val="28"/>
        </w:rPr>
        <w:t xml:space="preserve"> </w:t>
      </w:r>
      <w:r w:rsidRPr="00740ADC">
        <w:rPr>
          <w:rFonts w:ascii="Times New Roman" w:hAnsi="Times New Roman"/>
          <w:color w:val="000000" w:themeColor="text1"/>
          <w:sz w:val="28"/>
          <w:szCs w:val="28"/>
        </w:rPr>
        <w:t xml:space="preserve">Мы будем продолжать активно работать, исполнять новые программы, делать город комфортным для людей. Конечная цель всех действий - повышение качества жизни каждого из наших жителей. </w:t>
      </w:r>
    </w:p>
    <w:p w:rsidR="00BB4D2B" w:rsidRDefault="00BB4D2B" w:rsidP="00830E6E">
      <w:pPr>
        <w:pStyle w:val="a3"/>
        <w:spacing w:after="0" w:line="240" w:lineRule="auto"/>
        <w:ind w:left="0" w:firstLine="567"/>
        <w:jc w:val="both"/>
        <w:rPr>
          <w:rFonts w:ascii="Times New Roman" w:hAnsi="Times New Roman"/>
          <w:color w:val="000000" w:themeColor="text1"/>
          <w:sz w:val="28"/>
          <w:szCs w:val="28"/>
        </w:rPr>
      </w:pPr>
    </w:p>
    <w:p w:rsidR="00BB4D2B" w:rsidRPr="00740ADC" w:rsidRDefault="00BB4D2B" w:rsidP="00830E6E">
      <w:pPr>
        <w:pStyle w:val="a3"/>
        <w:spacing w:after="0" w:line="240" w:lineRule="auto"/>
        <w:ind w:left="0" w:firstLine="567"/>
        <w:jc w:val="both"/>
        <w:rPr>
          <w:rFonts w:ascii="Times New Roman" w:hAnsi="Times New Roman"/>
          <w:color w:val="000000" w:themeColor="text1"/>
          <w:sz w:val="28"/>
          <w:szCs w:val="28"/>
        </w:rPr>
      </w:pPr>
    </w:p>
    <w:p w:rsidR="00BB4D2B" w:rsidRPr="00740ADC" w:rsidRDefault="00BB4D2B" w:rsidP="00830E6E">
      <w:pPr>
        <w:spacing w:after="0" w:line="240" w:lineRule="auto"/>
        <w:jc w:val="both"/>
        <w:rPr>
          <w:rFonts w:ascii="Times New Roman" w:hAnsi="Times New Roman" w:cs="Times New Roman"/>
          <w:b/>
          <w:color w:val="000000" w:themeColor="text1"/>
          <w:sz w:val="28"/>
          <w:szCs w:val="28"/>
        </w:rPr>
      </w:pPr>
      <w:r w:rsidRPr="00740ADC">
        <w:rPr>
          <w:rFonts w:ascii="Times New Roman" w:hAnsi="Times New Roman" w:cs="Times New Roman"/>
          <w:b/>
          <w:color w:val="000000" w:themeColor="text1"/>
          <w:sz w:val="28"/>
          <w:szCs w:val="28"/>
        </w:rPr>
        <w:t xml:space="preserve">Глава  </w:t>
      </w:r>
    </w:p>
    <w:p w:rsidR="00BB4D2B" w:rsidRPr="00740ADC" w:rsidRDefault="00BB4D2B" w:rsidP="00830E6E">
      <w:pPr>
        <w:spacing w:after="0" w:line="240" w:lineRule="auto"/>
        <w:jc w:val="both"/>
        <w:rPr>
          <w:rFonts w:ascii="Times New Roman" w:hAnsi="Times New Roman" w:cs="Times New Roman"/>
          <w:b/>
          <w:sz w:val="28"/>
          <w:szCs w:val="28"/>
        </w:rPr>
      </w:pPr>
      <w:r w:rsidRPr="00740ADC">
        <w:rPr>
          <w:rFonts w:ascii="Times New Roman" w:hAnsi="Times New Roman" w:cs="Times New Roman"/>
          <w:b/>
          <w:sz w:val="28"/>
          <w:szCs w:val="28"/>
        </w:rPr>
        <w:t xml:space="preserve">муниципального образования </w:t>
      </w:r>
    </w:p>
    <w:p w:rsidR="00BB4D2B" w:rsidRPr="00740ADC" w:rsidRDefault="00BB4D2B" w:rsidP="00830E6E">
      <w:pPr>
        <w:spacing w:after="0" w:line="240" w:lineRule="auto"/>
        <w:jc w:val="both"/>
        <w:rPr>
          <w:rFonts w:ascii="Times New Roman" w:hAnsi="Times New Roman"/>
          <w:sz w:val="28"/>
          <w:szCs w:val="28"/>
        </w:rPr>
      </w:pPr>
      <w:r w:rsidRPr="00740ADC">
        <w:rPr>
          <w:rFonts w:ascii="Times New Roman" w:hAnsi="Times New Roman" w:cs="Times New Roman"/>
          <w:b/>
          <w:sz w:val="28"/>
          <w:szCs w:val="28"/>
        </w:rPr>
        <w:t>город Вольск                                                                              С.В. Фролова</w:t>
      </w:r>
      <w:r w:rsidRPr="00740ADC">
        <w:rPr>
          <w:rFonts w:ascii="Times New Roman" w:eastAsia="Times New Roman" w:hAnsi="Times New Roman" w:cs="Times New Roman"/>
          <w:bCs/>
          <w:sz w:val="28"/>
          <w:szCs w:val="28"/>
          <w:lang w:eastAsia="ar-SA"/>
        </w:rPr>
        <w:t xml:space="preserve"> </w:t>
      </w:r>
    </w:p>
    <w:p w:rsidR="00BB4D2B" w:rsidRPr="00740ADC" w:rsidRDefault="00BB4D2B" w:rsidP="00830E6E">
      <w:pPr>
        <w:pStyle w:val="a3"/>
        <w:spacing w:after="0" w:line="240" w:lineRule="auto"/>
        <w:ind w:left="0" w:firstLine="567"/>
        <w:jc w:val="both"/>
        <w:rPr>
          <w:rFonts w:ascii="Times New Roman" w:hAnsi="Times New Roman"/>
          <w:sz w:val="28"/>
          <w:szCs w:val="28"/>
        </w:rPr>
      </w:pPr>
      <w:r w:rsidRPr="00740ADC">
        <w:rPr>
          <w:rFonts w:ascii="Times New Roman" w:hAnsi="Times New Roman"/>
          <w:sz w:val="28"/>
          <w:szCs w:val="28"/>
        </w:rPr>
        <w:t xml:space="preserve">            </w:t>
      </w:r>
      <w:r w:rsidR="00D435F4">
        <w:rPr>
          <w:rFonts w:ascii="Times New Roman" w:hAnsi="Times New Roman"/>
          <w:sz w:val="28"/>
          <w:szCs w:val="28"/>
        </w:rPr>
        <w:t xml:space="preserve"> </w:t>
      </w:r>
      <w:r w:rsidRPr="00740ADC">
        <w:rPr>
          <w:rFonts w:ascii="Times New Roman" w:hAnsi="Times New Roman"/>
          <w:b/>
          <w:sz w:val="28"/>
          <w:szCs w:val="28"/>
        </w:rPr>
        <w:t xml:space="preserve"> </w:t>
      </w:r>
    </w:p>
    <w:p w:rsidR="00BB4D2B" w:rsidRDefault="00BB4D2B" w:rsidP="00830E6E">
      <w:pPr>
        <w:spacing w:after="0" w:line="240" w:lineRule="auto"/>
      </w:pPr>
    </w:p>
    <w:p w:rsidR="00F2046C" w:rsidRDefault="00F2046C" w:rsidP="00830E6E">
      <w:pPr>
        <w:spacing w:after="0" w:line="240" w:lineRule="auto"/>
      </w:pPr>
      <w:bookmarkStart w:id="0" w:name="_GoBack"/>
      <w:bookmarkEnd w:id="0"/>
    </w:p>
    <w:sectPr w:rsidR="00F2046C" w:rsidSect="00830E6E">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9276C"/>
    <w:multiLevelType w:val="hybridMultilevel"/>
    <w:tmpl w:val="1AF69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8AD4919"/>
    <w:multiLevelType w:val="hybridMultilevel"/>
    <w:tmpl w:val="155E19D4"/>
    <w:lvl w:ilvl="0" w:tplc="46324E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DF332EA"/>
    <w:multiLevelType w:val="hybridMultilevel"/>
    <w:tmpl w:val="D3CE2AC2"/>
    <w:lvl w:ilvl="0" w:tplc="A2A4D99A">
      <w:start w:val="1"/>
      <w:numFmt w:val="bullet"/>
      <w:lvlText w:val="-"/>
      <w:lvlJc w:val="left"/>
      <w:pPr>
        <w:tabs>
          <w:tab w:val="num" w:pos="720"/>
        </w:tabs>
        <w:ind w:left="720" w:hanging="360"/>
      </w:pPr>
      <w:rPr>
        <w:rFonts w:ascii="Times New Roman" w:hAnsi="Times New Roman" w:hint="default"/>
      </w:rPr>
    </w:lvl>
    <w:lvl w:ilvl="1" w:tplc="856625C0" w:tentative="1">
      <w:start w:val="1"/>
      <w:numFmt w:val="bullet"/>
      <w:lvlText w:val="-"/>
      <w:lvlJc w:val="left"/>
      <w:pPr>
        <w:tabs>
          <w:tab w:val="num" w:pos="1440"/>
        </w:tabs>
        <w:ind w:left="1440" w:hanging="360"/>
      </w:pPr>
      <w:rPr>
        <w:rFonts w:ascii="Times New Roman" w:hAnsi="Times New Roman" w:hint="default"/>
      </w:rPr>
    </w:lvl>
    <w:lvl w:ilvl="2" w:tplc="7A207EA6" w:tentative="1">
      <w:start w:val="1"/>
      <w:numFmt w:val="bullet"/>
      <w:lvlText w:val="-"/>
      <w:lvlJc w:val="left"/>
      <w:pPr>
        <w:tabs>
          <w:tab w:val="num" w:pos="2160"/>
        </w:tabs>
        <w:ind w:left="2160" w:hanging="360"/>
      </w:pPr>
      <w:rPr>
        <w:rFonts w:ascii="Times New Roman" w:hAnsi="Times New Roman" w:hint="default"/>
      </w:rPr>
    </w:lvl>
    <w:lvl w:ilvl="3" w:tplc="2D6E64F6" w:tentative="1">
      <w:start w:val="1"/>
      <w:numFmt w:val="bullet"/>
      <w:lvlText w:val="-"/>
      <w:lvlJc w:val="left"/>
      <w:pPr>
        <w:tabs>
          <w:tab w:val="num" w:pos="2880"/>
        </w:tabs>
        <w:ind w:left="2880" w:hanging="360"/>
      </w:pPr>
      <w:rPr>
        <w:rFonts w:ascii="Times New Roman" w:hAnsi="Times New Roman" w:hint="default"/>
      </w:rPr>
    </w:lvl>
    <w:lvl w:ilvl="4" w:tplc="ADE6C038" w:tentative="1">
      <w:start w:val="1"/>
      <w:numFmt w:val="bullet"/>
      <w:lvlText w:val="-"/>
      <w:lvlJc w:val="left"/>
      <w:pPr>
        <w:tabs>
          <w:tab w:val="num" w:pos="3600"/>
        </w:tabs>
        <w:ind w:left="3600" w:hanging="360"/>
      </w:pPr>
      <w:rPr>
        <w:rFonts w:ascii="Times New Roman" w:hAnsi="Times New Roman" w:hint="default"/>
      </w:rPr>
    </w:lvl>
    <w:lvl w:ilvl="5" w:tplc="9B467736" w:tentative="1">
      <w:start w:val="1"/>
      <w:numFmt w:val="bullet"/>
      <w:lvlText w:val="-"/>
      <w:lvlJc w:val="left"/>
      <w:pPr>
        <w:tabs>
          <w:tab w:val="num" w:pos="4320"/>
        </w:tabs>
        <w:ind w:left="4320" w:hanging="360"/>
      </w:pPr>
      <w:rPr>
        <w:rFonts w:ascii="Times New Roman" w:hAnsi="Times New Roman" w:hint="default"/>
      </w:rPr>
    </w:lvl>
    <w:lvl w:ilvl="6" w:tplc="C66258D8" w:tentative="1">
      <w:start w:val="1"/>
      <w:numFmt w:val="bullet"/>
      <w:lvlText w:val="-"/>
      <w:lvlJc w:val="left"/>
      <w:pPr>
        <w:tabs>
          <w:tab w:val="num" w:pos="5040"/>
        </w:tabs>
        <w:ind w:left="5040" w:hanging="360"/>
      </w:pPr>
      <w:rPr>
        <w:rFonts w:ascii="Times New Roman" w:hAnsi="Times New Roman" w:hint="default"/>
      </w:rPr>
    </w:lvl>
    <w:lvl w:ilvl="7" w:tplc="E98644E8" w:tentative="1">
      <w:start w:val="1"/>
      <w:numFmt w:val="bullet"/>
      <w:lvlText w:val="-"/>
      <w:lvlJc w:val="left"/>
      <w:pPr>
        <w:tabs>
          <w:tab w:val="num" w:pos="5760"/>
        </w:tabs>
        <w:ind w:left="5760" w:hanging="360"/>
      </w:pPr>
      <w:rPr>
        <w:rFonts w:ascii="Times New Roman" w:hAnsi="Times New Roman" w:hint="default"/>
      </w:rPr>
    </w:lvl>
    <w:lvl w:ilvl="8" w:tplc="CF6AA5C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08"/>
  <w:characterSpacingControl w:val="doNotCompress"/>
  <w:compat/>
  <w:rsids>
    <w:rsidRoot w:val="00D430D7"/>
    <w:rsid w:val="004559D5"/>
    <w:rsid w:val="005B183B"/>
    <w:rsid w:val="00830E6E"/>
    <w:rsid w:val="00A44EED"/>
    <w:rsid w:val="00BB4D2B"/>
    <w:rsid w:val="00D430D7"/>
    <w:rsid w:val="00D435F4"/>
    <w:rsid w:val="00F20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BB4D2B"/>
    <w:pPr>
      <w:suppressAutoHyphens/>
      <w:spacing w:after="0" w:line="240" w:lineRule="auto"/>
      <w:ind w:firstLine="708"/>
      <w:jc w:val="both"/>
    </w:pPr>
    <w:rPr>
      <w:rFonts w:ascii="Times New Roman" w:eastAsia="Times New Roman" w:hAnsi="Times New Roman" w:cs="Times New Roman"/>
      <w:bCs/>
      <w:sz w:val="24"/>
      <w:szCs w:val="24"/>
      <w:lang w:eastAsia="ar-SA"/>
    </w:rPr>
  </w:style>
  <w:style w:type="paragraph" w:styleId="a3">
    <w:name w:val="List Paragraph"/>
    <w:aliases w:val="Абзац списка для документа"/>
    <w:basedOn w:val="a"/>
    <w:link w:val="a4"/>
    <w:uiPriority w:val="34"/>
    <w:qFormat/>
    <w:rsid w:val="00BB4D2B"/>
    <w:pPr>
      <w:spacing w:after="200" w:line="276" w:lineRule="auto"/>
      <w:ind w:left="720"/>
      <w:contextualSpacing/>
    </w:pPr>
    <w:rPr>
      <w:rFonts w:ascii="Calibri" w:eastAsia="Calibri" w:hAnsi="Calibri" w:cs="Times New Roman"/>
    </w:rPr>
  </w:style>
  <w:style w:type="paragraph" w:styleId="a5">
    <w:name w:val="Normal (Web)"/>
    <w:aliases w:val=" Знак,Знак,Обычный (Web),Обычный (веб)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веб) Знак1,Знак Знак1"/>
    <w:basedOn w:val="a"/>
    <w:link w:val="2"/>
    <w:uiPriority w:val="99"/>
    <w:unhideWhenUsed/>
    <w:qFormat/>
    <w:rsid w:val="00BB4D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Абзац списка для документа Знак"/>
    <w:basedOn w:val="a0"/>
    <w:link w:val="a3"/>
    <w:uiPriority w:val="34"/>
    <w:locked/>
    <w:rsid w:val="00BB4D2B"/>
    <w:rPr>
      <w:rFonts w:ascii="Calibri" w:eastAsia="Calibri" w:hAnsi="Calibri" w:cs="Times New Roman"/>
    </w:rPr>
  </w:style>
  <w:style w:type="paragraph" w:styleId="a6">
    <w:name w:val="No Spacing"/>
    <w:link w:val="a7"/>
    <w:uiPriority w:val="1"/>
    <w:qFormat/>
    <w:rsid w:val="00BB4D2B"/>
    <w:pPr>
      <w:spacing w:after="0" w:line="240" w:lineRule="auto"/>
    </w:pPr>
    <w:rPr>
      <w:rFonts w:eastAsiaTheme="minorEastAsia"/>
      <w:lang w:eastAsia="ru-RU"/>
    </w:rPr>
  </w:style>
  <w:style w:type="character" w:customStyle="1" w:styleId="a7">
    <w:name w:val="Без интервала Знак"/>
    <w:link w:val="a6"/>
    <w:uiPriority w:val="1"/>
    <w:locked/>
    <w:rsid w:val="00BB4D2B"/>
    <w:rPr>
      <w:rFonts w:eastAsiaTheme="minorEastAsia"/>
      <w:lang w:eastAsia="ru-RU"/>
    </w:rPr>
  </w:style>
  <w:style w:type="character" w:customStyle="1" w:styleId="2">
    <w:name w:val="Обычный (веб) Знак2"/>
    <w:aliases w:val=" Знак Знак,Знак Знак,Обычный (Web) Знак,Обычный (веб)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5"/>
    <w:uiPriority w:val="99"/>
    <w:locked/>
    <w:rsid w:val="00BB4D2B"/>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BB4D2B"/>
    <w:pPr>
      <w:spacing w:after="120"/>
    </w:pPr>
  </w:style>
  <w:style w:type="character" w:customStyle="1" w:styleId="a9">
    <w:name w:val="Основной текст Знак"/>
    <w:basedOn w:val="a0"/>
    <w:link w:val="a8"/>
    <w:uiPriority w:val="99"/>
    <w:rsid w:val="00BB4D2B"/>
  </w:style>
  <w:style w:type="paragraph" w:customStyle="1" w:styleId="2009">
    <w:name w:val="2009"/>
    <w:aliases w:val="bqiaagaaeyqcaaagiaiaaanabwaabu4haaaaaaaaaaaaaaaaaaaaaaaaaaaaaaaaaaaaaaaaaaaaaaaaaaaaaaaaaaaaaaaaaaaaaaaaaaaaaaaaaaaaaaaaaaaaaaaaaaaaaaaaaaaaaaaaaaaaaaaaaaaaaaaaaaaaaaaaaaaaaaaaaaaaaaaaaaaaaaaaaaaaaaaaaaaaaaaaaaaaaaaaaaaaaaaaaaaaaaaa"/>
    <w:basedOn w:val="a"/>
    <w:rsid w:val="00BB4D2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B4D2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BB4D2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BB4D2B"/>
    <w:pPr>
      <w:widowControl w:val="0"/>
      <w:shd w:val="clear" w:color="auto" w:fill="FFFFFF"/>
      <w:spacing w:after="420" w:line="322" w:lineRule="exact"/>
      <w:jc w:val="right"/>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4966</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SVFrolova</dc:creator>
  <cp:keywords/>
  <dc:description/>
  <cp:lastModifiedBy>пользователь1</cp:lastModifiedBy>
  <cp:revision>5</cp:revision>
  <dcterms:created xsi:type="dcterms:W3CDTF">2025-06-01T11:39:00Z</dcterms:created>
  <dcterms:modified xsi:type="dcterms:W3CDTF">2025-06-06T07:40:00Z</dcterms:modified>
</cp:coreProperties>
</file>