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89676B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№4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3A7CC1" w:rsidRPr="008E3F28" w:rsidRDefault="00790451" w:rsidP="003A7C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E13490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3000 кв.м., кадастровый номер: 64:08:200101:426, расположенный по адресу: Российская Федерация,  Саратовская область,  Вольский муниципальный район,  Куриловское муниципальное образование, село Елховка, ул. Первомайская, земельный участок 119 Б. Категория земель: земли населённых пунктов. </w:t>
      </w:r>
      <w:r w:rsidRPr="008E3F28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3A7CC1" w:rsidRPr="008E3F28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хозяйства.</w:t>
      </w:r>
    </w:p>
    <w:p w:rsidR="00790451" w:rsidRPr="00790451" w:rsidRDefault="00790451" w:rsidP="003A7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3F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F28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8E3F28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 результатам</w:t>
      </w:r>
      <w:r w:rsidRPr="00141A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аукциона или в случае признания аукциона несостоявшимся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3490" w:rsidRPr="00E13490" w:rsidRDefault="00E13490" w:rsidP="00E1349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 ) прав  отсутствуют.</w:t>
      </w:r>
    </w:p>
    <w:p w:rsidR="00E13490" w:rsidRPr="00E13490" w:rsidRDefault="00E13490" w:rsidP="00E13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490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3490" w:rsidRPr="00E13490" w:rsidRDefault="00E13490" w:rsidP="00E1349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bCs/>
          <w:color w:val="000000"/>
          <w:sz w:val="24"/>
          <w:szCs w:val="24"/>
        </w:rPr>
        <w:t>в) Земельный участок не занят строениями.</w:t>
      </w:r>
    </w:p>
    <w:p w:rsidR="00790451" w:rsidRPr="00B07C4F" w:rsidRDefault="00790451" w:rsidP="00E13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9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</w:t>
      </w:r>
      <w:r w:rsidRPr="008E3F28">
        <w:rPr>
          <w:rFonts w:ascii="Times New Roman" w:hAnsi="Times New Roman" w:cs="Times New Roman"/>
          <w:sz w:val="24"/>
          <w:szCs w:val="24"/>
        </w:rPr>
        <w:t xml:space="preserve"> окончательной. Вся деятельность Арендатора, изменяющая приведенную характеристику может осуществляться исключительно с разрешения Арендодателя</w:t>
      </w:r>
      <w:r w:rsidRPr="00B07C4F">
        <w:rPr>
          <w:rFonts w:ascii="Times New Roman" w:hAnsi="Times New Roman" w:cs="Times New Roman"/>
          <w:sz w:val="24"/>
          <w:szCs w:val="24"/>
        </w:rPr>
        <w:t>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B07C4F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B07C4F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C4F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3.1.  На</w:t>
      </w:r>
      <w:r w:rsidR="005D5FB8" w:rsidRPr="00B07C4F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2328A8" w:rsidRPr="00B07C4F">
        <w:rPr>
          <w:rFonts w:ascii="Times New Roman" w:hAnsi="Times New Roman" w:cs="Times New Roman"/>
          <w:sz w:val="24"/>
          <w:szCs w:val="24"/>
        </w:rPr>
        <w:t xml:space="preserve">20 </w:t>
      </w:r>
      <w:r w:rsidR="00F30287" w:rsidRPr="00B07C4F">
        <w:rPr>
          <w:rFonts w:ascii="Times New Roman" w:hAnsi="Times New Roman" w:cs="Times New Roman"/>
          <w:sz w:val="24"/>
          <w:szCs w:val="24"/>
        </w:rPr>
        <w:t>(</w:t>
      </w:r>
      <w:r w:rsidR="002328A8" w:rsidRPr="00B07C4F">
        <w:rPr>
          <w:rFonts w:ascii="Times New Roman" w:hAnsi="Times New Roman" w:cs="Times New Roman"/>
          <w:sz w:val="24"/>
          <w:szCs w:val="24"/>
        </w:rPr>
        <w:t>двадцать) лет</w:t>
      </w:r>
      <w:r w:rsidR="001D1E87" w:rsidRPr="00B07C4F">
        <w:rPr>
          <w:rFonts w:ascii="Times New Roman" w:hAnsi="Times New Roman" w:cs="Times New Roman"/>
          <w:sz w:val="24"/>
          <w:szCs w:val="24"/>
        </w:rPr>
        <w:t>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B07C4F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B07C4F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3A7CC1">
        <w:rPr>
          <w:rFonts w:ascii="Times New Roman" w:hAnsi="Times New Roman" w:cs="Times New Roman"/>
          <w:sz w:val="24"/>
          <w:szCs w:val="24"/>
        </w:rPr>
        <w:t>3450</w:t>
      </w:r>
      <w:r w:rsidR="00CC0100" w:rsidRPr="00B07C4F">
        <w:rPr>
          <w:rFonts w:ascii="Times New Roman" w:hAnsi="Times New Roman" w:cs="Times New Roman"/>
          <w:sz w:val="24"/>
          <w:szCs w:val="24"/>
        </w:rPr>
        <w:t xml:space="preserve"> (</w:t>
      </w:r>
      <w:r w:rsidR="003A7CC1">
        <w:rPr>
          <w:rFonts w:ascii="Times New Roman" w:hAnsi="Times New Roman" w:cs="Times New Roman"/>
          <w:sz w:val="24"/>
          <w:szCs w:val="24"/>
        </w:rPr>
        <w:t>три тысячи  четыреста пятьдесят</w:t>
      </w:r>
      <w:r w:rsidR="00CC0100" w:rsidRPr="00B07C4F">
        <w:rPr>
          <w:rFonts w:ascii="Times New Roman" w:hAnsi="Times New Roman" w:cs="Times New Roman"/>
          <w:sz w:val="24"/>
          <w:szCs w:val="24"/>
        </w:rPr>
        <w:t>) рублей</w:t>
      </w:r>
      <w:r w:rsidRPr="00B07C4F">
        <w:rPr>
          <w:rFonts w:ascii="Times New Roman" w:hAnsi="Times New Roman" w:cs="Times New Roman"/>
          <w:sz w:val="24"/>
          <w:szCs w:val="24"/>
        </w:rPr>
        <w:t xml:space="preserve"> засчитывается </w:t>
      </w:r>
      <w:r w:rsidRPr="00B07C4F">
        <w:rPr>
          <w:rFonts w:ascii="Times New Roman" w:hAnsi="Times New Roman" w:cs="Times New Roman"/>
          <w:sz w:val="24"/>
          <w:szCs w:val="24"/>
        </w:rPr>
        <w:lastRenderedPageBreak/>
        <w:t>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B07C4F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C4F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 w:rsidR="008709A4">
        <w:rPr>
          <w:rFonts w:ascii="Times New Roman" w:hAnsi="Times New Roman" w:cs="Times New Roman"/>
          <w:color w:val="000000"/>
          <w:sz w:val="24"/>
          <w:szCs w:val="24"/>
        </w:rPr>
        <w:t>КБК  0621110501305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</w:t>
      </w:r>
      <w:r w:rsidR="008709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11445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="008E3F28">
        <w:rPr>
          <w:rFonts w:ascii="Times New Roman" w:hAnsi="Times New Roman" w:cs="Times New Roman"/>
          <w:color w:val="000000"/>
          <w:sz w:val="24"/>
          <w:szCs w:val="24"/>
        </w:rPr>
        <w:t xml:space="preserve"> (….) год, с. </w:t>
      </w:r>
      <w:r w:rsidR="008709A4">
        <w:rPr>
          <w:rFonts w:ascii="Times New Roman" w:hAnsi="Times New Roman" w:cs="Times New Roman"/>
          <w:color w:val="000000"/>
          <w:sz w:val="24"/>
          <w:szCs w:val="24"/>
        </w:rPr>
        <w:t>Елховка.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BA65A1" w:rsidRDefault="00BA65A1" w:rsidP="00BA6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B07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C4F" w:rsidRDefault="00B07C4F" w:rsidP="00B07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9A4" w:rsidRDefault="008709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3490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E13490" w:rsidRPr="00E13490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13490" w:rsidRPr="00E13490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Федерация,  Саратовская область,  Вольский муниципальный район,  Куриловское муниципальное образование, село Елховка, ул. Первомайская, земельный участок 119 Б. Категория земель: земли населённых пунктов. Вид разрешённого использования: для ведения личного подсобного хозяйства.</w:t>
      </w:r>
    </w:p>
    <w:p w:rsidR="00315064" w:rsidRPr="00E13490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8709A4" w:rsidRPr="00E13490">
        <w:rPr>
          <w:rFonts w:ascii="Times New Roman" w:hAnsi="Times New Roman" w:cs="Times New Roman"/>
          <w:sz w:val="24"/>
          <w:szCs w:val="24"/>
        </w:rPr>
        <w:t>3</w:t>
      </w:r>
      <w:r w:rsidR="008652E7" w:rsidRPr="00E13490">
        <w:rPr>
          <w:rFonts w:ascii="Times New Roman" w:hAnsi="Times New Roman" w:cs="Times New Roman"/>
          <w:sz w:val="24"/>
          <w:szCs w:val="24"/>
        </w:rPr>
        <w:t>000</w:t>
      </w:r>
      <w:r w:rsidR="005569AD" w:rsidRPr="00E13490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E13490">
        <w:rPr>
          <w:rFonts w:ascii="Times New Roman" w:hAnsi="Times New Roman" w:cs="Times New Roman"/>
          <w:sz w:val="24"/>
          <w:szCs w:val="24"/>
        </w:rPr>
        <w:t>кв.м.</w:t>
      </w:r>
    </w:p>
    <w:p w:rsidR="008709A4" w:rsidRPr="00E13490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sz w:val="24"/>
          <w:szCs w:val="24"/>
        </w:rPr>
        <w:t>4</w:t>
      </w:r>
      <w:r w:rsidR="00F16C58" w:rsidRPr="00E1349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490" w:rsidRPr="00E13490">
        <w:rPr>
          <w:rFonts w:ascii="Times New Roman" w:hAnsi="Times New Roman" w:cs="Times New Roman"/>
          <w:color w:val="000000"/>
          <w:sz w:val="24"/>
          <w:szCs w:val="24"/>
        </w:rPr>
        <w:t>64:08:200101:426</w:t>
      </w:r>
    </w:p>
    <w:p w:rsidR="00790451" w:rsidRPr="00790451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4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349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2328A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2328A8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 w:rsidR="0087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0621110501305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 w:rsidR="00870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445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="0087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с. Елховка.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FF6" w:rsidRDefault="009F3FF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490" w:rsidRPr="00E13490" w:rsidRDefault="00790451" w:rsidP="00E1349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</w:t>
      </w:r>
      <w:r w:rsidRPr="00E134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дальнейшем </w:t>
      </w:r>
      <w:r w:rsidRPr="00E1349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349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8652E7" w:rsidRPr="00E13490">
        <w:rPr>
          <w:rFonts w:ascii="Times New Roman" w:hAnsi="Times New Roman" w:cs="Times New Roman"/>
          <w:color w:val="000000"/>
          <w:sz w:val="24"/>
          <w:szCs w:val="24"/>
        </w:rPr>
        <w:t>20 (двадцать</w:t>
      </w:r>
      <w:r w:rsidR="009F3FF6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569AD" w:rsidRPr="00E13490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F16C58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9A4" w:rsidRPr="00E13490">
        <w:rPr>
          <w:rFonts w:ascii="Times New Roman" w:hAnsi="Times New Roman" w:cs="Times New Roman"/>
          <w:color w:val="000000"/>
          <w:sz w:val="24"/>
          <w:szCs w:val="24"/>
        </w:rPr>
        <w:t>земельный участок, площадью 3000 кв.м., кад</w:t>
      </w:r>
      <w:r w:rsidR="0089676B">
        <w:rPr>
          <w:rFonts w:ascii="Times New Roman" w:hAnsi="Times New Roman" w:cs="Times New Roman"/>
          <w:color w:val="000000"/>
          <w:sz w:val="24"/>
          <w:szCs w:val="24"/>
        </w:rPr>
        <w:t>астровый номер: 64:08:200101:426</w:t>
      </w:r>
      <w:r w:rsidR="008709A4" w:rsidRPr="00E13490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</w:t>
      </w:r>
      <w:r w:rsidR="00E13490" w:rsidRPr="00E13490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 Вольский муниципальный район,  Куриловское муниципальное образование, село Елховка, ул. Первомайская, земельный участок 119 Б. Категория земель: земли населённых пунктов. Вид разрешённого использования: для ведения личного подсобного хозяйства.</w:t>
      </w: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C1A" w:rsidRDefault="00256C1A" w:rsidP="009F0A07">
      <w:pPr>
        <w:spacing w:after="0" w:line="240" w:lineRule="auto"/>
      </w:pPr>
      <w:r>
        <w:separator/>
      </w:r>
    </w:p>
  </w:endnote>
  <w:endnote w:type="continuationSeparator" w:id="1">
    <w:p w:rsidR="00256C1A" w:rsidRDefault="00256C1A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C1A" w:rsidRDefault="00256C1A" w:rsidP="009F0A07">
      <w:pPr>
        <w:spacing w:after="0" w:line="240" w:lineRule="auto"/>
      </w:pPr>
      <w:r>
        <w:separator/>
      </w:r>
    </w:p>
  </w:footnote>
  <w:footnote w:type="continuationSeparator" w:id="1">
    <w:p w:rsidR="00256C1A" w:rsidRDefault="00256C1A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4843"/>
    <w:rsid w:val="00095F4D"/>
    <w:rsid w:val="000973D7"/>
    <w:rsid w:val="000A6608"/>
    <w:rsid w:val="000C7577"/>
    <w:rsid w:val="000D0E1A"/>
    <w:rsid w:val="000E2FE3"/>
    <w:rsid w:val="000F7EDC"/>
    <w:rsid w:val="00123A9F"/>
    <w:rsid w:val="00141A9F"/>
    <w:rsid w:val="00160F55"/>
    <w:rsid w:val="00195695"/>
    <w:rsid w:val="001B78B5"/>
    <w:rsid w:val="001C0AEA"/>
    <w:rsid w:val="001D1E87"/>
    <w:rsid w:val="001D7791"/>
    <w:rsid w:val="002328A8"/>
    <w:rsid w:val="00256C1A"/>
    <w:rsid w:val="00262EAC"/>
    <w:rsid w:val="00271F90"/>
    <w:rsid w:val="002C1D67"/>
    <w:rsid w:val="002F21E6"/>
    <w:rsid w:val="003077F8"/>
    <w:rsid w:val="00315064"/>
    <w:rsid w:val="00323081"/>
    <w:rsid w:val="003240CC"/>
    <w:rsid w:val="0034121C"/>
    <w:rsid w:val="00384976"/>
    <w:rsid w:val="00391587"/>
    <w:rsid w:val="003A7CC1"/>
    <w:rsid w:val="003B2869"/>
    <w:rsid w:val="003B4125"/>
    <w:rsid w:val="003E34C8"/>
    <w:rsid w:val="003E3C93"/>
    <w:rsid w:val="003F7515"/>
    <w:rsid w:val="00440027"/>
    <w:rsid w:val="00441599"/>
    <w:rsid w:val="004531E4"/>
    <w:rsid w:val="00470306"/>
    <w:rsid w:val="00470821"/>
    <w:rsid w:val="00472A10"/>
    <w:rsid w:val="0048087D"/>
    <w:rsid w:val="00481BE4"/>
    <w:rsid w:val="004877AF"/>
    <w:rsid w:val="004A7BD7"/>
    <w:rsid w:val="004B2374"/>
    <w:rsid w:val="004B5BB2"/>
    <w:rsid w:val="004E5EC5"/>
    <w:rsid w:val="005438F8"/>
    <w:rsid w:val="005569AD"/>
    <w:rsid w:val="005767B5"/>
    <w:rsid w:val="005D50D6"/>
    <w:rsid w:val="005D5FB8"/>
    <w:rsid w:val="005F45CC"/>
    <w:rsid w:val="00625C9D"/>
    <w:rsid w:val="0064352A"/>
    <w:rsid w:val="00656666"/>
    <w:rsid w:val="00667A0A"/>
    <w:rsid w:val="006739CC"/>
    <w:rsid w:val="006A464F"/>
    <w:rsid w:val="006C1384"/>
    <w:rsid w:val="006C2513"/>
    <w:rsid w:val="006D2686"/>
    <w:rsid w:val="00707014"/>
    <w:rsid w:val="00722127"/>
    <w:rsid w:val="00772B05"/>
    <w:rsid w:val="00790451"/>
    <w:rsid w:val="007E47BF"/>
    <w:rsid w:val="00850F7B"/>
    <w:rsid w:val="008652E7"/>
    <w:rsid w:val="008709A4"/>
    <w:rsid w:val="0089676B"/>
    <w:rsid w:val="008A2BAF"/>
    <w:rsid w:val="008A6629"/>
    <w:rsid w:val="008E3F28"/>
    <w:rsid w:val="008F1153"/>
    <w:rsid w:val="008F17AF"/>
    <w:rsid w:val="009260BA"/>
    <w:rsid w:val="00927E5D"/>
    <w:rsid w:val="009338B7"/>
    <w:rsid w:val="00943473"/>
    <w:rsid w:val="009437F5"/>
    <w:rsid w:val="00993D56"/>
    <w:rsid w:val="009B345B"/>
    <w:rsid w:val="009B5748"/>
    <w:rsid w:val="009B71C4"/>
    <w:rsid w:val="009C289D"/>
    <w:rsid w:val="009F0947"/>
    <w:rsid w:val="009F0A07"/>
    <w:rsid w:val="009F3FF6"/>
    <w:rsid w:val="00A03BB5"/>
    <w:rsid w:val="00A14755"/>
    <w:rsid w:val="00A35BDC"/>
    <w:rsid w:val="00A77EC3"/>
    <w:rsid w:val="00AB3916"/>
    <w:rsid w:val="00AC7A1C"/>
    <w:rsid w:val="00AD4D23"/>
    <w:rsid w:val="00AE2430"/>
    <w:rsid w:val="00AE576D"/>
    <w:rsid w:val="00B07C4F"/>
    <w:rsid w:val="00B1495E"/>
    <w:rsid w:val="00B233B4"/>
    <w:rsid w:val="00B23C87"/>
    <w:rsid w:val="00B36848"/>
    <w:rsid w:val="00B51CCD"/>
    <w:rsid w:val="00B52FF4"/>
    <w:rsid w:val="00B55B89"/>
    <w:rsid w:val="00B91A72"/>
    <w:rsid w:val="00BA65A1"/>
    <w:rsid w:val="00BB0914"/>
    <w:rsid w:val="00BE2334"/>
    <w:rsid w:val="00C012AD"/>
    <w:rsid w:val="00C07037"/>
    <w:rsid w:val="00C137FE"/>
    <w:rsid w:val="00C33837"/>
    <w:rsid w:val="00C36D18"/>
    <w:rsid w:val="00C519D8"/>
    <w:rsid w:val="00C74384"/>
    <w:rsid w:val="00C81BBF"/>
    <w:rsid w:val="00C832B1"/>
    <w:rsid w:val="00C86A62"/>
    <w:rsid w:val="00CA67DD"/>
    <w:rsid w:val="00CB0054"/>
    <w:rsid w:val="00CC0100"/>
    <w:rsid w:val="00CC3A44"/>
    <w:rsid w:val="00CC64AB"/>
    <w:rsid w:val="00D704C3"/>
    <w:rsid w:val="00D8349B"/>
    <w:rsid w:val="00DB7922"/>
    <w:rsid w:val="00DD288C"/>
    <w:rsid w:val="00E002B1"/>
    <w:rsid w:val="00E13490"/>
    <w:rsid w:val="00E1751F"/>
    <w:rsid w:val="00E54A1A"/>
    <w:rsid w:val="00E877C2"/>
    <w:rsid w:val="00EA479A"/>
    <w:rsid w:val="00ED4D97"/>
    <w:rsid w:val="00EF047C"/>
    <w:rsid w:val="00EF6B96"/>
    <w:rsid w:val="00F15B08"/>
    <w:rsid w:val="00F15D48"/>
    <w:rsid w:val="00F16C58"/>
    <w:rsid w:val="00F30287"/>
    <w:rsid w:val="00F35E97"/>
    <w:rsid w:val="00F54EFC"/>
    <w:rsid w:val="00F64CB9"/>
    <w:rsid w:val="00F6516B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63</cp:revision>
  <cp:lastPrinted>2025-05-12T10:55:00Z</cp:lastPrinted>
  <dcterms:created xsi:type="dcterms:W3CDTF">2023-05-04T11:16:00Z</dcterms:created>
  <dcterms:modified xsi:type="dcterms:W3CDTF">2025-05-28T07:10:00Z</dcterms:modified>
</cp:coreProperties>
</file>