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074843" w:rsidRPr="00074843" w:rsidRDefault="00790451" w:rsidP="000748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957059">
        <w:rPr>
          <w:rFonts w:ascii="Times New Roman" w:hAnsi="Times New Roman" w:cs="Times New Roman"/>
          <w:color w:val="000000"/>
          <w:sz w:val="24"/>
          <w:szCs w:val="24"/>
        </w:rPr>
        <w:t>11502 кв.м., кадастровый номер: 64:08:220105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57059">
        <w:rPr>
          <w:rFonts w:ascii="Times New Roman" w:hAnsi="Times New Roman" w:cs="Times New Roman"/>
          <w:color w:val="000000"/>
          <w:sz w:val="24"/>
          <w:szCs w:val="24"/>
        </w:rPr>
        <w:t>265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Саратовская область,  Вольский муниципальный район, </w:t>
      </w:r>
      <w:r w:rsidR="00957059">
        <w:rPr>
          <w:rFonts w:ascii="Times New Roman" w:hAnsi="Times New Roman" w:cs="Times New Roman"/>
          <w:color w:val="000000"/>
          <w:sz w:val="24"/>
          <w:szCs w:val="24"/>
        </w:rPr>
        <w:t xml:space="preserve">Широкобуеракское муниципальное образование, примерно в 311 м от д. 2 по ул. Тихая, с. Заветное. 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</w:t>
      </w:r>
      <w:r w:rsidR="00957059">
        <w:rPr>
          <w:rFonts w:ascii="Times New Roman" w:hAnsi="Times New Roman" w:cs="Times New Roman"/>
          <w:color w:val="000000"/>
          <w:sz w:val="24"/>
          <w:szCs w:val="24"/>
        </w:rPr>
        <w:t xml:space="preserve">сельскохозяйственного </w:t>
      </w:r>
      <w:r w:rsidR="00074843"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059">
        <w:rPr>
          <w:rFonts w:ascii="Times New Roman" w:hAnsi="Times New Roman" w:cs="Times New Roman"/>
          <w:color w:val="000000"/>
          <w:sz w:val="24"/>
          <w:szCs w:val="24"/>
        </w:rPr>
        <w:t>назначения.</w:t>
      </w:r>
    </w:p>
    <w:p w:rsidR="00CC64AB" w:rsidRPr="00074843" w:rsidRDefault="00790451" w:rsidP="000748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957059">
        <w:rPr>
          <w:rFonts w:ascii="Times New Roman" w:hAnsi="Times New Roman" w:cs="Times New Roman"/>
          <w:color w:val="000000"/>
          <w:sz w:val="24"/>
          <w:szCs w:val="24"/>
        </w:rPr>
        <w:t>сенокошение (1.19)</w:t>
      </w:r>
    </w:p>
    <w:p w:rsidR="00790451" w:rsidRPr="00790451" w:rsidRDefault="00790451" w:rsidP="000748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843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C81BBF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C81BB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75420" w:rsidRPr="00A75420" w:rsidRDefault="00A75420" w:rsidP="00A7542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79B5">
        <w:rPr>
          <w:bCs/>
          <w:color w:val="000000"/>
          <w:sz w:val="24"/>
          <w:szCs w:val="24"/>
        </w:rPr>
        <w:t>а</w:t>
      </w:r>
      <w:r w:rsidRPr="00A75420">
        <w:rPr>
          <w:rFonts w:ascii="Times New Roman" w:hAnsi="Times New Roman" w:cs="Times New Roman"/>
          <w:bCs/>
          <w:color w:val="000000"/>
          <w:sz w:val="24"/>
          <w:szCs w:val="24"/>
        </w:rPr>
        <w:t>)  Ограничения (обременения) прав:</w:t>
      </w:r>
    </w:p>
    <w:p w:rsidR="00A75420" w:rsidRPr="00A75420" w:rsidRDefault="00A75420" w:rsidP="00A75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420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01.03.2024; реквизиты документа-основания: приказ «Об установлении местоположения береговой линии (границы водного объекта), границ водоохранных зон и границ прибрежных защитных полос рек Саратовка (Сухая Саратовка), Терса, Малый Караман на территории Саратовской области» от 25.12.2017 № 1166 выдан: Министерство природных ресурсов и экологии Саратовской области.</w:t>
      </w:r>
    </w:p>
    <w:p w:rsidR="00A75420" w:rsidRPr="00A75420" w:rsidRDefault="00A75420" w:rsidP="00A75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420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местоположения береговой линии (границы водного объекта), границ водоохранных зон и границ прибрежных защитных полос рек Саратовка (Сухая Саратовка), Терса, Малый </w:t>
      </w:r>
      <w:r w:rsidRPr="00A75420">
        <w:rPr>
          <w:rFonts w:ascii="Times New Roman" w:hAnsi="Times New Roman" w:cs="Times New Roman"/>
          <w:sz w:val="24"/>
          <w:szCs w:val="24"/>
        </w:rPr>
        <w:lastRenderedPageBreak/>
        <w:t>Караман на территории Саратовской области» от 25.12.2017 № 1166 выдан: Министерство природных ресурсов и экологии Саратовской области; Содержание ограничения (обременения): В соответствии с п.15,16 ст.65 ФЗ от 03.06.2006 N 74-ФЗ "Водный кодекс Российской Федерации" (ред. от 29.07.2017): 15. В границах водоохранных зон запрещаются: 1)использование сточных вод в целях регулирования плодородия почв; 2)размещение кладбищ, скотомогильников, объектов размещения отходов произв-ва и потребления, хим-ких, взрывчатых, токсичных, отравляющих и ядовитых веществ, пунктов захоронения радиоактивных отходов; 3)осуществление авиационных мер по борьбе с вредными организмами; 4)движение и стоянка транспортных средств (ТС) (кроме специальных ТС), за искл. их движения по дорогам и стоянки на дорогах и в спец-но оборудованных местах, имеющих твердое покрытие; 5)размещение автозаправочных станций (АС), складов горюче-смазочных материалов (за искл. случаев, если АС, склады ГСМ размещены на террит-х портов, судостроительных и судоремонтных организаций, инфраструктуры внутр. водных путей при условии соблюдения требований закон-ва в области охраны окр. среды и настоящего Кодекса), станций ТО, используемых для тех. осмотра и ремонта ТС, осуществление мойки ТС; 6)размещение специал-ых хранилищ пестицидов и агрохимикатов, применение пестицидов и агрохимикатов; 7)сброс сточных, в т.ч. дренажных, вод; 8) разведка и добыча общерасп-ных полез. иск. (за искл. случаев, если разведка и добыча общерасп-ных полез.иск. осущ-ся пользователями недр, осуществляющими разведку и добычу иных видов полез.иск., в границах предоставленных им в соотв. с закон-вом РФ о недрах горных отводов и (или) геолог-х отводов на основании утв. технического проекта в соотв. со ст.19.1 Закона РФ от 21.02.1992 года N2395-1 "О недрах"). 16.В границах водоохранных зон допускаются проектирование, строит-во, реконструкция, ввод в эксплуатацию, эксплуатация хозяйственных и иных объектов при условии оборудования таких объектов сооруж-ями, обеспеч-ми охрану водных объектов от загрязнения, засорения, заиления и истощения вод в соотв. с водным закон-вом и закон-вом в области охраны окр. среды. Выбор типа сооруж-я, обеспечивающего охрану водного объекта от загрязнения, засорения, заиления и истощения вод</w:t>
      </w:r>
    </w:p>
    <w:p w:rsidR="00A75420" w:rsidRPr="00A75420" w:rsidRDefault="00A75420" w:rsidP="00A75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420">
        <w:rPr>
          <w:rFonts w:ascii="Times New Roman" w:hAnsi="Times New Roman" w:cs="Times New Roman"/>
          <w:sz w:val="24"/>
          <w:szCs w:val="24"/>
        </w:rPr>
        <w:t xml:space="preserve">осуществляется с учетом необходимости соблюдения установленных в соответствии с законодательством в области охраны окр. среды нормативов допустимых сбросов загрязняющих веществ, иных веществ и микроорганизмов. В целях наст. ст. под сооруж-ми, обеспечивающими охрану водных объектов от загрязнения, засорения, заиления и истощения вод, понимаются: 1)централизованные системы водоотведения (канализации), централизованные ливневые системы водоотведения; 2)сооруж-я и системы для отведения (сброса) сточных вод в централизованные системы водоотведения (в т.ч.дождевых, талых, инфильтрационных, поливомоечных и дренажных вод), если они предназначены для приема таких вод; 3)локальные очистные сооруж-я для очистки сточных вод (в т.ч.дождевых, талых, инфильтрационных, поливомоечных и дренажных вод), обеспеч-ие их очистку исходя из нормативов, устан-ых в соответствии с требованиями закон-ва в области охраны окр. среды и настоящего Кодекса; 4)сооруж-я для сбора отходов производства и потребления, а также сооруж-я и системы для отведения (сброса) сточных вод (в т.ч. дождевых, талых, инфильтрационных, поливомоечных и дренажных вод) в приемники, изготовленные из водонепроницаемых материалов. 16.1.В отношении территорий сад-ких, огород-ких или дачных некоммерческих объединений граждан, размещенных в границах водоохранных зон и не оборудованных сооруж-ми для очистки </w:t>
      </w:r>
      <w:r w:rsidRPr="00A75420">
        <w:rPr>
          <w:rFonts w:ascii="Times New Roman" w:hAnsi="Times New Roman" w:cs="Times New Roman"/>
          <w:sz w:val="24"/>
          <w:szCs w:val="24"/>
        </w:rPr>
        <w:lastRenderedPageBreak/>
        <w:t>сточных вод, до момента их оборудования такими сооруж-ми и (или) подключения к системам, указанным в п.1 ч.16 наст. ст.,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окр. среду; Реестровый номер границы: 64:08-6.338; Вид объекта реестра границ: Зона с особыми условиями использования территории; Вид зоны по документу: Часть водоохранной зоны реки Терса, расположенной на территории Вольского муниципального района Саратовской области; Тип зоны: Водоохранная зона.</w:t>
      </w:r>
    </w:p>
    <w:p w:rsidR="00A75420" w:rsidRPr="00A75420" w:rsidRDefault="00A75420" w:rsidP="00A7542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5420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A75420" w:rsidRPr="00A75420" w:rsidRDefault="00A75420" w:rsidP="00A75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420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790451" w:rsidRDefault="00790451" w:rsidP="00A75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4AB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706F72">
        <w:rPr>
          <w:rFonts w:ascii="Times New Roman" w:hAnsi="Times New Roman" w:cs="Times New Roman"/>
          <w:sz w:val="24"/>
          <w:szCs w:val="24"/>
        </w:rPr>
        <w:t>5 (пять</w:t>
      </w:r>
      <w:r w:rsidR="00E7433F">
        <w:rPr>
          <w:rFonts w:ascii="Times New Roman" w:hAnsi="Times New Roman" w:cs="Times New Roman"/>
          <w:sz w:val="24"/>
          <w:szCs w:val="24"/>
        </w:rPr>
        <w:t>) лет.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706F72">
        <w:rPr>
          <w:rFonts w:ascii="Times New Roman" w:hAnsi="Times New Roman" w:cs="Times New Roman"/>
          <w:sz w:val="24"/>
          <w:szCs w:val="24"/>
        </w:rPr>
        <w:t>1 104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706F72">
        <w:rPr>
          <w:rFonts w:ascii="Times New Roman" w:hAnsi="Times New Roman" w:cs="Times New Roman"/>
          <w:sz w:val="24"/>
          <w:szCs w:val="24"/>
        </w:rPr>
        <w:t>одна тысяча сто четыре) рубля 30 коп.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КБК  0621110501305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706F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480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</w:t>
      </w:r>
      <w:r w:rsidR="00706F72">
        <w:rPr>
          <w:rFonts w:ascii="Times New Roman" w:hAnsi="Times New Roman" w:cs="Times New Roman"/>
          <w:color w:val="000000"/>
          <w:sz w:val="24"/>
          <w:szCs w:val="24"/>
        </w:rPr>
        <w:t>с. Заветное.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AB6C41" w:rsidRDefault="00AB6C4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E6780A" w:rsidRPr="00790451" w:rsidRDefault="00E6780A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9AD" w:rsidRDefault="005569AD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610" w:rsidRDefault="00926610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6C41" w:rsidRDefault="00AB6C4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6C41" w:rsidRDefault="00AB6C4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81BBF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81BBF">
        <w:rPr>
          <w:rFonts w:ascii="Times New Roman" w:hAnsi="Times New Roman" w:cs="Times New Roman"/>
          <w:color w:val="000000"/>
          <w:sz w:val="24"/>
          <w:szCs w:val="24"/>
        </w:rPr>
        <w:t>Арендатор: __________________</w:t>
      </w:r>
    </w:p>
    <w:p w:rsidR="008652E7" w:rsidRPr="008652E7" w:rsidRDefault="0079045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Саратовская область,  Вольский муниципальный район,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 xml:space="preserve">Широкобуеракское муниципальное образование, примерно в 311 м от д. 2 по ул. Тихая, с. Заветное.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 xml:space="preserve"> сельскохозяйственного назначения.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Вид разрешённого использования: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сенокошение (1.19)</w:t>
      </w:r>
    </w:p>
    <w:p w:rsidR="00315064" w:rsidRPr="008652E7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FF6FF6">
        <w:rPr>
          <w:rFonts w:ascii="Times New Roman" w:hAnsi="Times New Roman" w:cs="Times New Roman"/>
          <w:sz w:val="24"/>
          <w:szCs w:val="24"/>
        </w:rPr>
        <w:t>11502</w:t>
      </w:r>
      <w:r w:rsidR="005569AD" w:rsidRPr="008652E7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8652E7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8652E7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 xml:space="preserve"> 64:08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220105:265</w:t>
      </w:r>
    </w:p>
    <w:p w:rsidR="00790451" w:rsidRPr="00790451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 w:rsidR="00FF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0621110501305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 w:rsidR="00FF6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480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</w:t>
            </w:r>
            <w:r w:rsidR="00FF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Заветное.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D2567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FF6" w:rsidRDefault="00FF6FF6" w:rsidP="00D2567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FF6" w:rsidRDefault="00FF6FF6" w:rsidP="00D2567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2E7" w:rsidRPr="008652E7" w:rsidRDefault="00790451" w:rsidP="008652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5 (пять</w:t>
      </w:r>
      <w:r w:rsidR="009F3FF6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11502 кв.м., кадастровый номер: 64:08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220105:265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Саратовская область,  Вольский муниципальный район,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 xml:space="preserve">Широкобуеракское  муниципальное образование, примерно в 311 м от д. 2 по ул. Тихая, с. Заветное. 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сельскохозяйственного назначения.</w:t>
      </w:r>
      <w:r w:rsidR="008652E7" w:rsidRPr="008652E7">
        <w:rPr>
          <w:rFonts w:ascii="Times New Roman" w:hAnsi="Times New Roman" w:cs="Times New Roman"/>
          <w:color w:val="000000"/>
          <w:sz w:val="24"/>
          <w:szCs w:val="24"/>
        </w:rPr>
        <w:t xml:space="preserve"> Вид разрешённого использования: </w:t>
      </w:r>
      <w:r w:rsidR="00FF6FF6">
        <w:rPr>
          <w:rFonts w:ascii="Times New Roman" w:hAnsi="Times New Roman" w:cs="Times New Roman"/>
          <w:color w:val="000000"/>
          <w:sz w:val="24"/>
          <w:szCs w:val="24"/>
        </w:rPr>
        <w:t>сенокошение (1.19)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507" w:rsidRDefault="00C43507" w:rsidP="009F0A07">
      <w:pPr>
        <w:spacing w:after="0" w:line="240" w:lineRule="auto"/>
      </w:pPr>
      <w:r>
        <w:separator/>
      </w:r>
    </w:p>
  </w:endnote>
  <w:endnote w:type="continuationSeparator" w:id="1">
    <w:p w:rsidR="00C43507" w:rsidRDefault="00C43507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507" w:rsidRDefault="00C43507" w:rsidP="009F0A07">
      <w:pPr>
        <w:spacing w:after="0" w:line="240" w:lineRule="auto"/>
      </w:pPr>
      <w:r>
        <w:separator/>
      </w:r>
    </w:p>
  </w:footnote>
  <w:footnote w:type="continuationSeparator" w:id="1">
    <w:p w:rsidR="00C43507" w:rsidRDefault="00C43507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973D7"/>
    <w:rsid w:val="000A6608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62EAC"/>
    <w:rsid w:val="002A5E30"/>
    <w:rsid w:val="002C1D67"/>
    <w:rsid w:val="002F21E6"/>
    <w:rsid w:val="003077F8"/>
    <w:rsid w:val="00315064"/>
    <w:rsid w:val="00323081"/>
    <w:rsid w:val="0034121C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03E5"/>
    <w:rsid w:val="00571FBC"/>
    <w:rsid w:val="005767B5"/>
    <w:rsid w:val="005826B0"/>
    <w:rsid w:val="005D414C"/>
    <w:rsid w:val="005D50D6"/>
    <w:rsid w:val="005D5FB8"/>
    <w:rsid w:val="005F45CC"/>
    <w:rsid w:val="00625C9D"/>
    <w:rsid w:val="0064352A"/>
    <w:rsid w:val="00656666"/>
    <w:rsid w:val="006739CC"/>
    <w:rsid w:val="006A464F"/>
    <w:rsid w:val="006C1384"/>
    <w:rsid w:val="006C2513"/>
    <w:rsid w:val="006D2686"/>
    <w:rsid w:val="006D27E0"/>
    <w:rsid w:val="00706F72"/>
    <w:rsid w:val="00707014"/>
    <w:rsid w:val="00722127"/>
    <w:rsid w:val="00772B05"/>
    <w:rsid w:val="00790451"/>
    <w:rsid w:val="007D574A"/>
    <w:rsid w:val="007E47BF"/>
    <w:rsid w:val="00847E8E"/>
    <w:rsid w:val="00850F7B"/>
    <w:rsid w:val="008652E7"/>
    <w:rsid w:val="00877A07"/>
    <w:rsid w:val="008A2BAF"/>
    <w:rsid w:val="008A6629"/>
    <w:rsid w:val="008E542B"/>
    <w:rsid w:val="008F1153"/>
    <w:rsid w:val="008F17AF"/>
    <w:rsid w:val="00926610"/>
    <w:rsid w:val="00927E5D"/>
    <w:rsid w:val="009338B7"/>
    <w:rsid w:val="00943473"/>
    <w:rsid w:val="00957059"/>
    <w:rsid w:val="009676B7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5420"/>
    <w:rsid w:val="00A77EC3"/>
    <w:rsid w:val="00AB6C41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D6B81"/>
    <w:rsid w:val="00BE2334"/>
    <w:rsid w:val="00C07037"/>
    <w:rsid w:val="00C137FE"/>
    <w:rsid w:val="00C24A49"/>
    <w:rsid w:val="00C33837"/>
    <w:rsid w:val="00C36D18"/>
    <w:rsid w:val="00C43507"/>
    <w:rsid w:val="00C43F01"/>
    <w:rsid w:val="00C519D8"/>
    <w:rsid w:val="00C74384"/>
    <w:rsid w:val="00C81BBF"/>
    <w:rsid w:val="00C832B1"/>
    <w:rsid w:val="00C86A62"/>
    <w:rsid w:val="00CA67DD"/>
    <w:rsid w:val="00CC0100"/>
    <w:rsid w:val="00CC0FDC"/>
    <w:rsid w:val="00CC64AB"/>
    <w:rsid w:val="00D25671"/>
    <w:rsid w:val="00D704C3"/>
    <w:rsid w:val="00D8349B"/>
    <w:rsid w:val="00D84C34"/>
    <w:rsid w:val="00DD288C"/>
    <w:rsid w:val="00DF74AD"/>
    <w:rsid w:val="00E1751F"/>
    <w:rsid w:val="00E6780A"/>
    <w:rsid w:val="00E7433F"/>
    <w:rsid w:val="00E877C2"/>
    <w:rsid w:val="00EA479A"/>
    <w:rsid w:val="00ED4D97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C395F"/>
    <w:rsid w:val="00FF6EB2"/>
    <w:rsid w:val="00F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63</cp:revision>
  <cp:lastPrinted>2025-05-12T09:51:00Z</cp:lastPrinted>
  <dcterms:created xsi:type="dcterms:W3CDTF">2023-05-04T11:16:00Z</dcterms:created>
  <dcterms:modified xsi:type="dcterms:W3CDTF">2025-05-16T07:31:00Z</dcterms:modified>
</cp:coreProperties>
</file>