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141A9F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AB3916" w:rsidRDefault="00790451" w:rsidP="00AB3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</w:t>
      </w:r>
      <w:r w:rsidR="00CC3A44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1000 кв.м., кадастровый номер: </w:t>
      </w:r>
      <w:r w:rsidR="00CC3A44" w:rsidRPr="002328A8">
        <w:rPr>
          <w:rFonts w:ascii="Times New Roman" w:hAnsi="Times New Roman" w:cs="Times New Roman"/>
          <w:color w:val="000000"/>
          <w:sz w:val="24"/>
          <w:szCs w:val="24"/>
        </w:rPr>
        <w:t>64:42</w:t>
      </w:r>
      <w:r w:rsidR="00CC3A44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C3A44">
        <w:rPr>
          <w:rFonts w:ascii="Times New Roman" w:hAnsi="Times New Roman" w:cs="Times New Roman"/>
          <w:color w:val="000000"/>
          <w:sz w:val="24"/>
          <w:szCs w:val="24"/>
        </w:rPr>
        <w:t xml:space="preserve">020103:426, </w:t>
      </w:r>
      <w:r w:rsidR="00AB3916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Волжская улица, земельный участок 1/8. Категория земель: земли населённых пунктов. </w:t>
      </w:r>
    </w:p>
    <w:p w:rsidR="00141A9F" w:rsidRPr="00141A9F" w:rsidRDefault="00790451" w:rsidP="00141A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141A9F" w:rsidRPr="00141A9F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790451" w:rsidRDefault="00790451" w:rsidP="00141A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A9F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Pr="00B07C4F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C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AB3916" w:rsidRPr="00B07C4F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 ) прав: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64:00-6.672 от 07.02.2022, ограничение использования земельного участка в пределах зоны: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</w:t>
      </w:r>
      <w:r w:rsidRPr="00B07C4F">
        <w:rPr>
          <w:rFonts w:ascii="Times New Roman" w:hAnsi="Times New Roman" w:cs="Times New Roman"/>
          <w:sz w:val="24"/>
          <w:szCs w:val="24"/>
        </w:rPr>
        <w:lastRenderedPageBreak/>
        <w:t>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микроорганизмов., вид/наименование: Часть водоохранной зоны Волгоградского водохранилища на территории Саратовской области, тип: Водоохранная зона, дата решения: 03.06.2006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номер решения: 74-ФЗ, наименование ОГВ/ОМСУ: Российская Федерация Земельный участок полностью расположен в границах зоны с реестровым номером 64:08-6.352 от 05.02.2014, ограничение использования земельного участка в пределах зоны: ст. 65 Водного кодекса Российской Федерации от 03 июня 2006 года № 74-ФЗ, вид/наименование: Часть прибрежной защитной полосы Волгоградского водохранилища, на территории Саратовской области., тип: Прибрежная защитная полоса, решения: 1. дата решения: 05.10.2013, номер решения: б/н 2. дата решения: 10.01.2009, номер решения: 17, наименование ОГВ/ОМСУ: Правительство Российской Федерации 3. дата решения: 03.06.2006, номер решения: 74-ФЗ, наименование ОГВ/ОМСУ: Правительство Российской Федерации 4. дата решения: 22.01.2014, номер решения: 46/20-13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15.07.2024; реквизиты документа-основания: водный кодекс от 03.06.2006 № 74-ФЗ выдан: Российская Федерация.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15.07.2024; реквизиты документа-основания: карта (план) Зона с особыми условиями использования территории. Часть прибрежной защитной полосы Волгоградского водохранилища от 05.10.2013 № б/н; об утверждении правил установления на местности границ водоохранных зон и границ прибрежных защитных полос водных объектов от 10.01.2009 № 17 выдан: Правительство Российской Федерации; водный кодекс Российской Федерации от 03.06.2006 № 74-ФЗ выдан: Правительство Российской Федерации; обращение директора ФГУ "Акваинфотека" А.В. Митягина от 22.01.2014 № 46/20-13. З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74-ФЗ выдан: Российская Федерация;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</w:t>
      </w:r>
      <w:r w:rsidRPr="00B07C4F">
        <w:rPr>
          <w:rFonts w:ascii="Times New Roman" w:hAnsi="Times New Roman" w:cs="Times New Roman"/>
          <w:sz w:val="24"/>
          <w:szCs w:val="24"/>
        </w:rPr>
        <w:lastRenderedPageBreak/>
        <w:t>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r w:rsidR="00B07C4F">
        <w:rPr>
          <w:rFonts w:ascii="Times New Roman" w:hAnsi="Times New Roman" w:cs="Times New Roman"/>
          <w:sz w:val="24"/>
          <w:szCs w:val="24"/>
        </w:rPr>
        <w:t xml:space="preserve"> </w:t>
      </w:r>
      <w:r w:rsidRPr="00B07C4F">
        <w:rPr>
          <w:rFonts w:ascii="Times New Roman" w:hAnsi="Times New Roman" w:cs="Times New Roman"/>
          <w:sz w:val="24"/>
          <w:szCs w:val="24"/>
        </w:rPr>
        <w:t>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соблюдения.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микроорганизмов.; Реестровый номер границы: 64:00-6.672; Вид объекта реестра границ: Зона с особыми условиями использования территории; Вид зоны по документу: Часть водоохранной зоны Волгоградского водохранилища на территории Саратовской области; Тип зоны: Водоохранная зона.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Зона с особыми условиями использования территории. Часть прибрежной защитной полосы Волгоградского водохранилища от 05.10.2013 № б/н; об утверждении правил установления на местности границ водоохранных зон и границ прибрежных защитных полос водных объектов от 10.01.2009 № 17 выдан: Правительство Российской Федерации; водный кодекс Российской Федерации от 03.06.2006 № 74-ФЗ выдан: Правительство Российской Федерации; обращение директора ФГУ "Акваинфотека" А.В. Митягина от 22.01.2014 № 46/20-13; Содержание ограничения (обременения): ст. 65 Водного кодекса Российской Федерации от 03 июня 2006 года № 74-ФЗ; Реестровый номер границы: 64:08-6.352; Вид объекта реестра границ: Зона с особыми условиями использования территории; Вид зоны по документу: Часть прибрежной защитной полосы Волгоградского водохранилища, на территории Саратовской области.; Тип зоны: Прибрежная защитная полоса.</w:t>
      </w:r>
    </w:p>
    <w:p w:rsidR="00AB3916" w:rsidRPr="00B07C4F" w:rsidRDefault="00AB3916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B07C4F">
        <w:rPr>
          <w:rFonts w:ascii="Times New Roman" w:hAnsi="Times New Roman" w:cs="Times New Roman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14755" w:rsidRPr="00B07C4F" w:rsidRDefault="00A14755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B07C4F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lastRenderedPageBreak/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4F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3.1.  На</w:t>
      </w:r>
      <w:r w:rsidR="005D5FB8" w:rsidRPr="00B07C4F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2328A8" w:rsidRPr="00B07C4F">
        <w:rPr>
          <w:rFonts w:ascii="Times New Roman" w:hAnsi="Times New Roman" w:cs="Times New Roman"/>
          <w:sz w:val="24"/>
          <w:szCs w:val="24"/>
        </w:rPr>
        <w:t xml:space="preserve">20 </w:t>
      </w:r>
      <w:r w:rsidR="00F30287" w:rsidRPr="00B07C4F">
        <w:rPr>
          <w:rFonts w:ascii="Times New Roman" w:hAnsi="Times New Roman" w:cs="Times New Roman"/>
          <w:sz w:val="24"/>
          <w:szCs w:val="24"/>
        </w:rPr>
        <w:t>(</w:t>
      </w:r>
      <w:r w:rsidR="002328A8" w:rsidRPr="00B07C4F">
        <w:rPr>
          <w:rFonts w:ascii="Times New Roman" w:hAnsi="Times New Roman" w:cs="Times New Roman"/>
          <w:sz w:val="24"/>
          <w:szCs w:val="24"/>
        </w:rPr>
        <w:t>двадцать) лет</w:t>
      </w:r>
      <w:r w:rsidR="001D1E87" w:rsidRPr="00B07C4F">
        <w:rPr>
          <w:rFonts w:ascii="Times New Roman" w:hAnsi="Times New Roman" w:cs="Times New Roman"/>
          <w:sz w:val="24"/>
          <w:szCs w:val="24"/>
        </w:rPr>
        <w:t>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B07C4F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2328A8" w:rsidRPr="00B07C4F">
        <w:rPr>
          <w:rFonts w:ascii="Times New Roman" w:hAnsi="Times New Roman" w:cs="Times New Roman"/>
          <w:sz w:val="24"/>
          <w:szCs w:val="24"/>
        </w:rPr>
        <w:t>13140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 (</w:t>
      </w:r>
      <w:r w:rsidR="002328A8" w:rsidRPr="00B07C4F">
        <w:rPr>
          <w:rFonts w:ascii="Times New Roman" w:hAnsi="Times New Roman" w:cs="Times New Roman"/>
          <w:sz w:val="24"/>
          <w:szCs w:val="24"/>
        </w:rPr>
        <w:t>тринадцать тысяч сто сорок</w:t>
      </w:r>
      <w:r w:rsidR="00CC0100" w:rsidRPr="00B07C4F">
        <w:rPr>
          <w:rFonts w:ascii="Times New Roman" w:hAnsi="Times New Roman" w:cs="Times New Roman"/>
          <w:sz w:val="24"/>
          <w:szCs w:val="24"/>
        </w:rPr>
        <w:t>) рублей</w:t>
      </w:r>
      <w:r w:rsidRPr="00B07C4F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BA65A1" w:rsidRDefault="00BA65A1" w:rsidP="00BA6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C4F" w:rsidRDefault="00B07C4F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 Федерация, Саратовская область,  Вольский муниципальный район,  муниципальное образование город Вольск, город Вольск, Волжская улица, земельный участок 1/8. Категория земель: земли населённых пунктов. Вид разрешённого использования: для индивидуального жилищного строительства.</w:t>
      </w:r>
    </w:p>
    <w:p w:rsidR="00315064" w:rsidRPr="002328A8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652E7" w:rsidRPr="002328A8">
        <w:rPr>
          <w:rFonts w:ascii="Times New Roman" w:hAnsi="Times New Roman" w:cs="Times New Roman"/>
          <w:sz w:val="24"/>
          <w:szCs w:val="24"/>
        </w:rPr>
        <w:t>1000</w:t>
      </w:r>
      <w:r w:rsidR="005569AD" w:rsidRP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2328A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2328A8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 64:42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020103:426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3C93" w:rsidRPr="003E3C93" w:rsidRDefault="00790451" w:rsidP="003E3C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020103:426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3E3C93" w:rsidRPr="003E3C93">
        <w:rPr>
          <w:rFonts w:ascii="Times New Roman" w:hAnsi="Times New Roman" w:cs="Times New Roman"/>
          <w:color w:val="000000"/>
          <w:sz w:val="24"/>
          <w:szCs w:val="24"/>
        </w:rPr>
        <w:t>Российская  Федерация, Саратовская область,  Вольский муниципальный район,  муниципальное образование город Вольск, город Вольск, Волжская улица, земельный участок 1/8. Категория земель: земли населённых пунктов. Вид разрешённого использования: для индивидуального жилищного строительства.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54" w:rsidRDefault="00CB0054" w:rsidP="009F0A07">
      <w:pPr>
        <w:spacing w:after="0" w:line="240" w:lineRule="auto"/>
      </w:pPr>
      <w:r>
        <w:separator/>
      </w:r>
    </w:p>
  </w:endnote>
  <w:endnote w:type="continuationSeparator" w:id="1">
    <w:p w:rsidR="00CB0054" w:rsidRDefault="00CB0054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54" w:rsidRDefault="00CB0054" w:rsidP="009F0A07">
      <w:pPr>
        <w:spacing w:after="0" w:line="240" w:lineRule="auto"/>
      </w:pPr>
      <w:r>
        <w:separator/>
      </w:r>
    </w:p>
  </w:footnote>
  <w:footnote w:type="continuationSeparator" w:id="1">
    <w:p w:rsidR="00CB0054" w:rsidRDefault="00CB0054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41A9F"/>
    <w:rsid w:val="00195695"/>
    <w:rsid w:val="001B78B5"/>
    <w:rsid w:val="001C0AEA"/>
    <w:rsid w:val="001D1E87"/>
    <w:rsid w:val="001D7791"/>
    <w:rsid w:val="002328A8"/>
    <w:rsid w:val="00262EAC"/>
    <w:rsid w:val="00271F90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B2869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850F7B"/>
    <w:rsid w:val="008652E7"/>
    <w:rsid w:val="008A2BAF"/>
    <w:rsid w:val="008A6629"/>
    <w:rsid w:val="008F1153"/>
    <w:rsid w:val="008F17AF"/>
    <w:rsid w:val="009260BA"/>
    <w:rsid w:val="00927E5D"/>
    <w:rsid w:val="009338B7"/>
    <w:rsid w:val="00943473"/>
    <w:rsid w:val="00993D56"/>
    <w:rsid w:val="009B345B"/>
    <w:rsid w:val="009B5748"/>
    <w:rsid w:val="009B71C4"/>
    <w:rsid w:val="009C289D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2430"/>
    <w:rsid w:val="00AE576D"/>
    <w:rsid w:val="00B07C4F"/>
    <w:rsid w:val="00B1495E"/>
    <w:rsid w:val="00B233B4"/>
    <w:rsid w:val="00B23C87"/>
    <w:rsid w:val="00B36848"/>
    <w:rsid w:val="00B51CCD"/>
    <w:rsid w:val="00B52FF4"/>
    <w:rsid w:val="00B55B89"/>
    <w:rsid w:val="00B91A72"/>
    <w:rsid w:val="00BA65A1"/>
    <w:rsid w:val="00BE2334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B0054"/>
    <w:rsid w:val="00CC0100"/>
    <w:rsid w:val="00CC3A44"/>
    <w:rsid w:val="00CC64AB"/>
    <w:rsid w:val="00D704C3"/>
    <w:rsid w:val="00D8349B"/>
    <w:rsid w:val="00DD288C"/>
    <w:rsid w:val="00E002B1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6516B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59</cp:revision>
  <cp:lastPrinted>2025-05-12T10:55:00Z</cp:lastPrinted>
  <dcterms:created xsi:type="dcterms:W3CDTF">2023-05-04T11:16:00Z</dcterms:created>
  <dcterms:modified xsi:type="dcterms:W3CDTF">2025-05-14T05:58:00Z</dcterms:modified>
</cp:coreProperties>
</file>