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640476" w:rsidRPr="00CA371E">
        <w:rPr>
          <w:rFonts w:ascii="Times New Roman" w:hAnsi="Times New Roman" w:cs="Times New Roman"/>
          <w:sz w:val="26"/>
          <w:szCs w:val="26"/>
          <w:lang w:eastAsia="ar-SA"/>
        </w:rPr>
        <w:t>1546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кв.м., по адресу: Российская Федерация, </w:t>
      </w:r>
      <w:r w:rsidRPr="00CA371E">
        <w:rPr>
          <w:rFonts w:ascii="Times New Roman" w:hAnsi="Times New Roman" w:cs="Times New Roman"/>
          <w:sz w:val="26"/>
          <w:szCs w:val="26"/>
        </w:rPr>
        <w:t>Саратовская область</w:t>
      </w:r>
      <w:r w:rsidR="008616E0" w:rsidRPr="00CA371E">
        <w:rPr>
          <w:rFonts w:ascii="Times New Roman" w:hAnsi="Times New Roman" w:cs="Times New Roman"/>
          <w:sz w:val="26"/>
          <w:szCs w:val="26"/>
        </w:rPr>
        <w:t>, Вольский муниципальный район,</w:t>
      </w:r>
      <w:r w:rsidR="005D6573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640476" w:rsidRPr="00CA371E">
        <w:rPr>
          <w:rFonts w:ascii="Times New Roman" w:hAnsi="Times New Roman" w:cs="Times New Roman"/>
          <w:sz w:val="26"/>
          <w:szCs w:val="26"/>
        </w:rPr>
        <w:t xml:space="preserve">Барановское муниципальное образование, село Барановка, ул. Ленина, земельный участок 148 А, </w:t>
      </w:r>
      <w:r w:rsidRPr="00CA371E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64:08</w:t>
      </w:r>
      <w:r w:rsidR="0012256E" w:rsidRPr="00CA371E">
        <w:rPr>
          <w:rFonts w:ascii="Times New Roman" w:hAnsi="Times New Roman" w:cs="Times New Roman"/>
          <w:bCs/>
          <w:sz w:val="26"/>
          <w:szCs w:val="26"/>
        </w:rPr>
        <w:t>:</w:t>
      </w:r>
      <w:r w:rsidR="005D6573" w:rsidRPr="00CA371E">
        <w:rPr>
          <w:rFonts w:ascii="Times New Roman" w:hAnsi="Times New Roman" w:cs="Times New Roman"/>
          <w:bCs/>
          <w:sz w:val="26"/>
          <w:szCs w:val="26"/>
        </w:rPr>
        <w:t>0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40101</w:t>
      </w:r>
      <w:r w:rsidR="0012256E" w:rsidRPr="00CA371E">
        <w:rPr>
          <w:rFonts w:ascii="Times New Roman" w:hAnsi="Times New Roman" w:cs="Times New Roman"/>
          <w:bCs/>
          <w:sz w:val="26"/>
          <w:szCs w:val="26"/>
        </w:rPr>
        <w:t>:</w:t>
      </w:r>
      <w:r w:rsidR="00640476" w:rsidRPr="00CA371E">
        <w:rPr>
          <w:rFonts w:ascii="Times New Roman" w:hAnsi="Times New Roman" w:cs="Times New Roman"/>
          <w:bCs/>
          <w:sz w:val="26"/>
          <w:szCs w:val="26"/>
        </w:rPr>
        <w:t>1816</w:t>
      </w:r>
      <w:r w:rsidRPr="00CA371E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CA371E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CA371E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640476" w:rsidRPr="00CA371E">
        <w:rPr>
          <w:rFonts w:ascii="Times New Roman" w:hAnsi="Times New Roman" w:cs="Times New Roman"/>
          <w:sz w:val="26"/>
          <w:szCs w:val="26"/>
        </w:rPr>
        <w:t>для ведения личного подсобного хозяйства.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640476" w:rsidRPr="0018351E">
        <w:rPr>
          <w:rFonts w:ascii="Times New Roman" w:hAnsi="Times New Roman" w:cs="Times New Roman"/>
          <w:sz w:val="24"/>
          <w:szCs w:val="24"/>
          <w:lang w:eastAsia="ar-SA"/>
        </w:rPr>
        <w:t>69600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640476" w:rsidRPr="0018351E">
        <w:rPr>
          <w:rFonts w:ascii="Times New Roman" w:hAnsi="Times New Roman" w:cs="Times New Roman"/>
          <w:sz w:val="24"/>
          <w:szCs w:val="24"/>
          <w:lang w:eastAsia="ar-SA"/>
        </w:rPr>
        <w:t>шестьдесят девять тысяч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18351E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640476" w:rsidRPr="0018351E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</w:t>
      </w:r>
      <w:r w:rsidR="00640476" w:rsidRPr="0018351E">
        <w:rPr>
          <w:rFonts w:ascii="Times New Roman" w:hAnsi="Times New Roman" w:cs="Times New Roman"/>
          <w:sz w:val="24"/>
          <w:szCs w:val="24"/>
        </w:rPr>
        <w:lastRenderedPageBreak/>
        <w:t xml:space="preserve">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640476"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06211406013050000430, ОКТМО </w:t>
      </w:r>
      <w:r w:rsidR="00640476" w:rsidRPr="0018351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63611405</w:t>
      </w:r>
      <w:r w:rsidR="00640476"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Pr="0018351E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а) Ограничения (обременения) прав: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21.03.2024; реквизиты документа-основания: распоряжение комитета по управлению имуществом Саратовской области от 18.12.2014 № Т-469-р выдан: Комитет по управлению имуществом Саратовской области. </w:t>
      </w:r>
      <w:r w:rsidR="008A3BB7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ид</w:t>
      </w:r>
      <w:r w:rsidR="008A3BB7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(обременения): ограничения прав на земельный 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 -Волжское бассейновое водное управление . вид ограничения (обременения): ограничения прав на земельный участок,</w:t>
      </w:r>
      <w:r w:rsidR="008A3BB7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предусмотренные статьей 56 Земельного кодекса Российской Федерации; срок действия: c18.12.2024;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области" от 26.11.2024 № 889 выдан: Федеральное агентство водных ресурсов (Росводресурсы) Нижне -Волжское бассейновое водное управление 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 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64:08-6.802; Вид объекта реестра границ: Зона с особыми условиями использования территории; Вид зоны по документу: Зона затопления, установленная в отношении территорий, прилегающих к р. Багай в пределах с. Барановка, Вольского района, Саратовской области, затапливаемых при половодьях и паводках 1% обеспеченности ; Тип зоны: Зоны затопления и подтопления.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зон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</w:t>
      </w: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Красноармейск Красноармейского района Саратовской области" от 26.11.2024 № 889 выдан: Федеральное агентство водных ресурсов (Росводресурсы) Нижне - Волжское бассейновое водное управление ; 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Содержание 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64:08-6.803; Вид объекта реестра границ: Зона с особыми условиями использования территории; Вид зоны по документу: Зона подтопления, установленная в отношении территорий, прилегающая к территории затопления р. Багай в пределах с. Барановка, Вольского района, Саратовской области; Тип зоны: Зоны затопления и подтопления.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комитета по управлению имуществом Саратовской области от 18.12.2014 № Т-469-р выдан: Комитет по управлению имуществом Саратовской области;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Содержание ограничения (обременения): ограничения в использовании (обременения), указанные в п.14,15 и 16 Правил охраны газораспределительных сетей, утвержденных постановлением Правительства Российской Федерации от 20.11.2000 года №878 "Об утверждении правил охраны газораспределительных сетей"; Реестровый номер границы: 64:08-6.136; Вид объекта реестра границ: Зона с особыми условиями использования территории; Вид зоны по документу: Охранная зона газораспределительной сети - надземный газопровод низкого давления от места врезки в существующий газопровод у ж.д. №140 по ул. Ленина до заглушки у ж.д. №162 по ул. Ленина, протяженность. 518,5 м, инв. № 63:211:003:000025540, лит. I.; Тип зоны: Охранная зона инженерных коммуникаций.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б) Земельный участок не занят строениями.     </w:t>
      </w:r>
    </w:p>
    <w:p w:rsidR="00A11795" w:rsidRPr="0018351E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lastRenderedPageBreak/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CA371E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bCs/>
          <w:sz w:val="26"/>
          <w:szCs w:val="26"/>
        </w:rPr>
        <w:t xml:space="preserve">4.2.3. Не позднее 30-ти дней со дня получения проекта настоящего Договора подписать его и предоставить Продавцу 2 экземпляра настоящего договора, а также документы, подтверждающие оплату; в противном случае Договор считается не заключенным. </w:t>
      </w:r>
    </w:p>
    <w:p w:rsidR="00216A00" w:rsidRPr="00CA371E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5.2. За нарушение сроков уплаты суммы цены продажи земельного участка по настоящему договору Покупатель уплачивает Продавцу пени в размере 0,1% от не внесенной суммы за каждый день просрочки.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5.3.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5.4.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5.5.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5.6.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5.7.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216A00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5.8.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lastRenderedPageBreak/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91" w:rsidRDefault="00313591" w:rsidP="00430D51">
      <w:pPr>
        <w:spacing w:after="0" w:line="240" w:lineRule="auto"/>
      </w:pPr>
      <w:r>
        <w:separator/>
      </w:r>
    </w:p>
  </w:endnote>
  <w:endnote w:type="continuationSeparator" w:id="1">
    <w:p w:rsidR="00313591" w:rsidRDefault="00313591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997BB8">
        <w:pPr>
          <w:pStyle w:val="a7"/>
          <w:jc w:val="center"/>
        </w:pPr>
        <w:fldSimple w:instr=" PAGE   \* MERGEFORMAT ">
          <w:r w:rsidR="0018351E">
            <w:rPr>
              <w:noProof/>
            </w:rPr>
            <w:t>6</w:t>
          </w:r>
        </w:fldSimple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91" w:rsidRDefault="00313591" w:rsidP="00430D51">
      <w:pPr>
        <w:spacing w:after="0" w:line="240" w:lineRule="auto"/>
      </w:pPr>
      <w:r>
        <w:separator/>
      </w:r>
    </w:p>
  </w:footnote>
  <w:footnote w:type="continuationSeparator" w:id="1">
    <w:p w:rsidR="00313591" w:rsidRDefault="00313591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E0B68"/>
    <w:rsid w:val="003F604D"/>
    <w:rsid w:val="00430D51"/>
    <w:rsid w:val="0046405F"/>
    <w:rsid w:val="004E7BE9"/>
    <w:rsid w:val="00531B3C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B3616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A3BB7"/>
    <w:rsid w:val="008D42EB"/>
    <w:rsid w:val="008F4B5A"/>
    <w:rsid w:val="00906029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6753"/>
    <w:rsid w:val="00A6077E"/>
    <w:rsid w:val="00A819E7"/>
    <w:rsid w:val="00A96450"/>
    <w:rsid w:val="00AC16F0"/>
    <w:rsid w:val="00AC26EA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54</cp:revision>
  <cp:lastPrinted>2024-08-19T09:25:00Z</cp:lastPrinted>
  <dcterms:created xsi:type="dcterms:W3CDTF">2023-02-03T05:20:00Z</dcterms:created>
  <dcterms:modified xsi:type="dcterms:W3CDTF">2025-02-05T10:50:00Z</dcterms:modified>
</cp:coreProperties>
</file>